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A26D2" w14:textId="77777777" w:rsidR="00C8690F" w:rsidRPr="00C8690F" w:rsidRDefault="00C8690F" w:rsidP="00C8690F">
      <w:pPr>
        <w:spacing w:after="0" w:line="240" w:lineRule="auto"/>
        <w:rPr>
          <w:rFonts w:ascii="Arial" w:hAnsi="Arial" w:cs="Arial"/>
          <w:b/>
          <w:kern w:val="0"/>
          <w:sz w:val="28"/>
          <w:szCs w:val="28"/>
          <w14:ligatures w14:val="none"/>
        </w:rPr>
      </w:pPr>
      <w:r w:rsidRPr="00C8690F">
        <w:rPr>
          <w:rFonts w:ascii="Arial" w:hAnsi="Arial" w:cs="Arial"/>
          <w:b/>
          <w:kern w:val="0"/>
          <w:sz w:val="28"/>
          <w:szCs w:val="28"/>
          <w14:ligatures w14:val="none"/>
        </w:rPr>
        <w:t>NORTH WEST REGIONAL COLLEGE</w:t>
      </w:r>
    </w:p>
    <w:p w14:paraId="165C754F" w14:textId="1D30FEAF" w:rsidR="00C8690F" w:rsidRDefault="00C8690F" w:rsidP="00C8690F">
      <w:pPr>
        <w:spacing w:after="0" w:line="240" w:lineRule="auto"/>
        <w:rPr>
          <w:rFonts w:ascii="Arial" w:hAnsi="Arial" w:cs="Arial"/>
          <w:b/>
          <w:kern w:val="0"/>
          <w:sz w:val="28"/>
          <w:szCs w:val="28"/>
          <w14:ligatures w14:val="none"/>
        </w:rPr>
      </w:pPr>
      <w:r>
        <w:rPr>
          <w:rFonts w:ascii="Arial" w:hAnsi="Arial" w:cs="Arial"/>
          <w:b/>
          <w:kern w:val="0"/>
          <w:sz w:val="28"/>
          <w:szCs w:val="28"/>
          <w14:ligatures w14:val="none"/>
        </w:rPr>
        <w:t>SCREENING REPORT – OCTOBER 2022 TO SEPTEMBER 2023</w:t>
      </w:r>
    </w:p>
    <w:p w14:paraId="4A53C3D6" w14:textId="77777777" w:rsidR="00C8690F" w:rsidRPr="00C8690F" w:rsidRDefault="00C8690F" w:rsidP="00C8690F">
      <w:pPr>
        <w:spacing w:after="0" w:line="240" w:lineRule="auto"/>
        <w:rPr>
          <w:rFonts w:ascii="Arial" w:hAnsi="Arial" w:cs="Arial"/>
          <w:b/>
          <w:kern w:val="0"/>
          <w:sz w:val="28"/>
          <w:szCs w:val="28"/>
          <w14:ligatures w14:val="none"/>
        </w:rPr>
      </w:pPr>
    </w:p>
    <w:tbl>
      <w:tblPr>
        <w:tblStyle w:val="TableGridLight2"/>
        <w:tblW w:w="15501" w:type="dxa"/>
        <w:tblLook w:val="04A0" w:firstRow="1" w:lastRow="0" w:firstColumn="1" w:lastColumn="0" w:noHBand="0" w:noVBand="1"/>
      </w:tblPr>
      <w:tblGrid>
        <w:gridCol w:w="2689"/>
        <w:gridCol w:w="4536"/>
        <w:gridCol w:w="2126"/>
        <w:gridCol w:w="1843"/>
        <w:gridCol w:w="4307"/>
      </w:tblGrid>
      <w:tr w:rsidR="00C8690F" w:rsidRPr="00C8690F" w14:paraId="61EF6DE6" w14:textId="77777777" w:rsidTr="0005553E">
        <w:trPr>
          <w:tblHeader/>
        </w:trPr>
        <w:tc>
          <w:tcPr>
            <w:tcW w:w="2689" w:type="dxa"/>
            <w:shd w:val="clear" w:color="auto" w:fill="C2D69B"/>
          </w:tcPr>
          <w:p w14:paraId="405D0B2B" w14:textId="77777777" w:rsidR="00C8690F" w:rsidRPr="00C8690F" w:rsidRDefault="00C8690F" w:rsidP="005612B5">
            <w:pPr>
              <w:rPr>
                <w:rFonts w:ascii="Arial" w:eastAsia="Calibri" w:hAnsi="Arial" w:cs="Arial"/>
                <w:b/>
                <w:sz w:val="28"/>
                <w:szCs w:val="28"/>
              </w:rPr>
            </w:pPr>
            <w:r w:rsidRPr="00C8690F">
              <w:rPr>
                <w:rFonts w:ascii="Arial" w:eastAsia="Calibri" w:hAnsi="Arial" w:cs="Arial"/>
                <w:b/>
                <w:sz w:val="28"/>
                <w:szCs w:val="28"/>
              </w:rPr>
              <w:t>Policy title</w:t>
            </w:r>
          </w:p>
        </w:tc>
        <w:tc>
          <w:tcPr>
            <w:tcW w:w="4536" w:type="dxa"/>
            <w:shd w:val="clear" w:color="auto" w:fill="C2D69B"/>
          </w:tcPr>
          <w:p w14:paraId="4C823FAC" w14:textId="77777777" w:rsidR="00C8690F" w:rsidRPr="00C8690F" w:rsidRDefault="00C8690F" w:rsidP="005612B5">
            <w:pPr>
              <w:rPr>
                <w:rFonts w:ascii="Arial" w:eastAsia="Calibri" w:hAnsi="Arial" w:cs="Arial"/>
                <w:b/>
                <w:sz w:val="28"/>
                <w:szCs w:val="28"/>
              </w:rPr>
            </w:pPr>
            <w:r w:rsidRPr="00C8690F">
              <w:rPr>
                <w:rFonts w:ascii="Arial" w:eastAsia="Calibri" w:hAnsi="Arial" w:cs="Arial"/>
                <w:b/>
                <w:sz w:val="28"/>
                <w:szCs w:val="28"/>
              </w:rPr>
              <w:t>Aim of Policy</w:t>
            </w:r>
          </w:p>
        </w:tc>
        <w:tc>
          <w:tcPr>
            <w:tcW w:w="2126" w:type="dxa"/>
            <w:shd w:val="clear" w:color="auto" w:fill="C2D69B"/>
          </w:tcPr>
          <w:p w14:paraId="3BD1752A" w14:textId="77777777" w:rsidR="00C8690F" w:rsidRPr="00C8690F" w:rsidRDefault="00C8690F" w:rsidP="005612B5">
            <w:pPr>
              <w:rPr>
                <w:rFonts w:ascii="Arial" w:eastAsia="Calibri" w:hAnsi="Arial" w:cs="Arial"/>
                <w:b/>
                <w:sz w:val="28"/>
                <w:szCs w:val="28"/>
              </w:rPr>
            </w:pPr>
            <w:r w:rsidRPr="00C8690F">
              <w:rPr>
                <w:rFonts w:ascii="Arial" w:eastAsia="Calibri" w:hAnsi="Arial" w:cs="Arial"/>
                <w:b/>
                <w:sz w:val="28"/>
                <w:szCs w:val="28"/>
              </w:rPr>
              <w:t>New / existing / revised policy</w:t>
            </w:r>
          </w:p>
        </w:tc>
        <w:tc>
          <w:tcPr>
            <w:tcW w:w="1843" w:type="dxa"/>
            <w:shd w:val="clear" w:color="auto" w:fill="C2D69B"/>
          </w:tcPr>
          <w:p w14:paraId="6D889144" w14:textId="77777777" w:rsidR="00C8690F" w:rsidRPr="00C8690F" w:rsidRDefault="00C8690F" w:rsidP="005612B5">
            <w:pPr>
              <w:rPr>
                <w:rFonts w:ascii="Arial" w:eastAsia="Calibri" w:hAnsi="Arial" w:cs="Arial"/>
                <w:b/>
                <w:sz w:val="28"/>
                <w:szCs w:val="28"/>
              </w:rPr>
            </w:pPr>
            <w:r w:rsidRPr="00C8690F">
              <w:rPr>
                <w:rFonts w:ascii="Arial" w:eastAsia="Calibri" w:hAnsi="Arial" w:cs="Arial"/>
                <w:b/>
                <w:sz w:val="28"/>
                <w:szCs w:val="28"/>
              </w:rPr>
              <w:t>Date of Screening</w:t>
            </w:r>
          </w:p>
        </w:tc>
        <w:tc>
          <w:tcPr>
            <w:tcW w:w="4307" w:type="dxa"/>
            <w:shd w:val="clear" w:color="auto" w:fill="C2D69B"/>
          </w:tcPr>
          <w:p w14:paraId="2B39C2B5" w14:textId="77777777" w:rsidR="00C8690F" w:rsidRPr="00C8690F" w:rsidRDefault="00C8690F" w:rsidP="005612B5">
            <w:pPr>
              <w:rPr>
                <w:rFonts w:ascii="Arial" w:eastAsia="Calibri" w:hAnsi="Arial" w:cs="Arial"/>
                <w:b/>
                <w:sz w:val="28"/>
                <w:szCs w:val="28"/>
              </w:rPr>
            </w:pPr>
            <w:r w:rsidRPr="00C8690F">
              <w:rPr>
                <w:rFonts w:ascii="Arial" w:eastAsia="Calibri" w:hAnsi="Arial" w:cs="Arial"/>
                <w:b/>
                <w:sz w:val="28"/>
                <w:szCs w:val="28"/>
              </w:rPr>
              <w:t>Screening decision</w:t>
            </w:r>
          </w:p>
        </w:tc>
      </w:tr>
      <w:tr w:rsidR="00C8690F" w:rsidRPr="00C8690F" w14:paraId="229EFA76" w14:textId="77777777" w:rsidTr="0005553E">
        <w:tc>
          <w:tcPr>
            <w:tcW w:w="2689" w:type="dxa"/>
          </w:tcPr>
          <w:p w14:paraId="3957E9B8" w14:textId="77777777" w:rsidR="00C8690F" w:rsidRPr="00C8690F" w:rsidRDefault="00C8690F" w:rsidP="005612B5">
            <w:pPr>
              <w:rPr>
                <w:rFonts w:ascii="Arial" w:eastAsia="Calibri" w:hAnsi="Arial" w:cs="Arial"/>
                <w:bCs/>
                <w:sz w:val="28"/>
                <w:szCs w:val="28"/>
              </w:rPr>
            </w:pPr>
            <w:r w:rsidRPr="00C8690F">
              <w:rPr>
                <w:rFonts w:ascii="Arial" w:eastAsia="Calibri" w:hAnsi="Arial" w:cs="Arial"/>
                <w:bCs/>
                <w:sz w:val="28"/>
                <w:szCs w:val="28"/>
              </w:rPr>
              <w:t>Terms and Conditions</w:t>
            </w:r>
          </w:p>
        </w:tc>
        <w:tc>
          <w:tcPr>
            <w:tcW w:w="4536" w:type="dxa"/>
          </w:tcPr>
          <w:p w14:paraId="7CAE1786" w14:textId="77777777" w:rsidR="00C8690F" w:rsidRPr="00C8690F" w:rsidRDefault="00C8690F" w:rsidP="005612B5">
            <w:pPr>
              <w:rPr>
                <w:rFonts w:ascii="Arial" w:eastAsia="Times New Roman" w:hAnsi="Arial" w:cs="Arial"/>
                <w:sz w:val="28"/>
                <w:szCs w:val="28"/>
              </w:rPr>
            </w:pPr>
            <w:r w:rsidRPr="00C8690F">
              <w:rPr>
                <w:rFonts w:ascii="Arial" w:eastAsia="Times New Roman" w:hAnsi="Arial" w:cs="Arial"/>
                <w:sz w:val="28"/>
                <w:szCs w:val="28"/>
              </w:rPr>
              <w:t>The terms and conditions sets out the rights and responsibilities of the colleges as a service provider and the student (a user) of the service.  Terms and conditions apply to college higher education (HE) students only.</w:t>
            </w:r>
          </w:p>
          <w:p w14:paraId="3DC96E29" w14:textId="77777777" w:rsidR="00C8690F" w:rsidRPr="00C8690F" w:rsidRDefault="00C8690F" w:rsidP="005612B5">
            <w:pPr>
              <w:rPr>
                <w:rFonts w:ascii="Arial" w:eastAsia="Times New Roman" w:hAnsi="Arial" w:cs="Arial"/>
                <w:sz w:val="28"/>
                <w:szCs w:val="28"/>
              </w:rPr>
            </w:pPr>
          </w:p>
        </w:tc>
        <w:tc>
          <w:tcPr>
            <w:tcW w:w="2126" w:type="dxa"/>
          </w:tcPr>
          <w:p w14:paraId="7393E5BF" w14:textId="77777777" w:rsidR="00C8690F" w:rsidRPr="00C8690F" w:rsidRDefault="00C8690F" w:rsidP="005612B5">
            <w:pPr>
              <w:rPr>
                <w:rFonts w:ascii="Arial" w:eastAsia="Calibri" w:hAnsi="Arial" w:cs="Arial"/>
                <w:bCs/>
                <w:sz w:val="28"/>
                <w:szCs w:val="28"/>
              </w:rPr>
            </w:pPr>
            <w:r w:rsidRPr="00C8690F">
              <w:rPr>
                <w:rFonts w:ascii="Arial" w:eastAsia="Calibri" w:hAnsi="Arial" w:cs="Arial"/>
                <w:bCs/>
                <w:sz w:val="28"/>
                <w:szCs w:val="28"/>
              </w:rPr>
              <w:t>Revised</w:t>
            </w:r>
          </w:p>
        </w:tc>
        <w:tc>
          <w:tcPr>
            <w:tcW w:w="1843" w:type="dxa"/>
          </w:tcPr>
          <w:p w14:paraId="0BE1BBD6" w14:textId="77777777" w:rsidR="00C8690F" w:rsidRPr="00C8690F" w:rsidRDefault="00C8690F" w:rsidP="005612B5">
            <w:pPr>
              <w:rPr>
                <w:rFonts w:ascii="Arial" w:eastAsia="Calibri" w:hAnsi="Arial" w:cs="Arial"/>
                <w:bCs/>
                <w:sz w:val="28"/>
                <w:szCs w:val="28"/>
              </w:rPr>
            </w:pPr>
            <w:r w:rsidRPr="00C8690F">
              <w:rPr>
                <w:rFonts w:ascii="Arial" w:eastAsia="Calibri" w:hAnsi="Arial" w:cs="Arial"/>
                <w:bCs/>
                <w:sz w:val="28"/>
                <w:szCs w:val="28"/>
              </w:rPr>
              <w:t>21 October 2022</w:t>
            </w:r>
          </w:p>
        </w:tc>
        <w:tc>
          <w:tcPr>
            <w:tcW w:w="4307" w:type="dxa"/>
          </w:tcPr>
          <w:p w14:paraId="6DEFC67F" w14:textId="77777777" w:rsidR="00C8690F" w:rsidRPr="00C8690F" w:rsidRDefault="00C8690F" w:rsidP="005612B5">
            <w:pPr>
              <w:rPr>
                <w:rFonts w:ascii="Arial" w:eastAsia="Times New Roman" w:hAnsi="Arial" w:cs="Arial"/>
                <w:sz w:val="28"/>
                <w:szCs w:val="28"/>
              </w:rPr>
            </w:pPr>
            <w:r w:rsidRPr="00C8690F">
              <w:rPr>
                <w:rFonts w:ascii="Arial" w:eastAsia="Times New Roman" w:hAnsi="Arial" w:cs="Arial"/>
                <w:sz w:val="28"/>
                <w:szCs w:val="28"/>
              </w:rPr>
              <w:t>The Policy is a legislative requirement and has no impact on any of the Section 75 equality categories</w:t>
            </w:r>
          </w:p>
        </w:tc>
      </w:tr>
      <w:tr w:rsidR="00C8690F" w:rsidRPr="00C8690F" w14:paraId="7006E29F" w14:textId="77777777" w:rsidTr="0005553E">
        <w:tc>
          <w:tcPr>
            <w:tcW w:w="2689" w:type="dxa"/>
          </w:tcPr>
          <w:p w14:paraId="47FB5250" w14:textId="77777777" w:rsidR="00C8690F" w:rsidRPr="00C8690F" w:rsidRDefault="00C8690F" w:rsidP="005612B5">
            <w:pPr>
              <w:rPr>
                <w:rFonts w:ascii="Arial" w:eastAsia="Calibri" w:hAnsi="Arial" w:cs="Arial"/>
                <w:sz w:val="28"/>
                <w:szCs w:val="28"/>
              </w:rPr>
            </w:pPr>
            <w:r w:rsidRPr="00C8690F">
              <w:rPr>
                <w:rFonts w:ascii="Arial" w:eastAsia="Calibri" w:hAnsi="Arial" w:cs="Arial"/>
                <w:sz w:val="28"/>
                <w:szCs w:val="28"/>
              </w:rPr>
              <w:t>Accessible Information Policy</w:t>
            </w:r>
          </w:p>
        </w:tc>
        <w:tc>
          <w:tcPr>
            <w:tcW w:w="4536" w:type="dxa"/>
          </w:tcPr>
          <w:p w14:paraId="0F91B1EA" w14:textId="77777777" w:rsidR="00C8690F" w:rsidRPr="00C8690F" w:rsidRDefault="00C8690F" w:rsidP="005612B5">
            <w:pPr>
              <w:rPr>
                <w:rFonts w:ascii="Arial" w:eastAsia="Times New Roman" w:hAnsi="Arial" w:cs="Arial"/>
                <w:b/>
                <w:bCs/>
                <w:sz w:val="28"/>
                <w:szCs w:val="28"/>
              </w:rPr>
            </w:pPr>
            <w:r w:rsidRPr="00C8690F">
              <w:rPr>
                <w:rFonts w:ascii="Arial" w:eastAsia="Times New Roman" w:hAnsi="Arial" w:cs="Arial"/>
                <w:sz w:val="28"/>
                <w:szCs w:val="28"/>
              </w:rPr>
              <w:t>The aim of the policy is to ensure that thought is given to providing information in a format that is appropriate to meeting a range of information needs.</w:t>
            </w:r>
          </w:p>
          <w:p w14:paraId="6363123B" w14:textId="77777777" w:rsidR="00C8690F" w:rsidRPr="00C8690F" w:rsidRDefault="00C8690F" w:rsidP="005612B5">
            <w:pPr>
              <w:rPr>
                <w:rFonts w:ascii="Arial" w:eastAsia="Times New Roman" w:hAnsi="Arial" w:cs="Arial"/>
                <w:sz w:val="28"/>
                <w:szCs w:val="28"/>
              </w:rPr>
            </w:pPr>
          </w:p>
        </w:tc>
        <w:tc>
          <w:tcPr>
            <w:tcW w:w="2126" w:type="dxa"/>
          </w:tcPr>
          <w:p w14:paraId="6ABF526C" w14:textId="77777777" w:rsidR="00C8690F" w:rsidRPr="00C8690F" w:rsidRDefault="00C8690F" w:rsidP="005612B5">
            <w:pPr>
              <w:rPr>
                <w:rFonts w:ascii="Arial" w:eastAsia="Calibri" w:hAnsi="Arial" w:cs="Arial"/>
                <w:bCs/>
                <w:sz w:val="28"/>
                <w:szCs w:val="28"/>
              </w:rPr>
            </w:pPr>
            <w:r w:rsidRPr="00C8690F">
              <w:rPr>
                <w:rFonts w:ascii="Arial" w:eastAsia="Calibri" w:hAnsi="Arial" w:cs="Arial"/>
                <w:bCs/>
                <w:sz w:val="28"/>
                <w:szCs w:val="28"/>
              </w:rPr>
              <w:t>Revised</w:t>
            </w:r>
          </w:p>
        </w:tc>
        <w:tc>
          <w:tcPr>
            <w:tcW w:w="1843" w:type="dxa"/>
          </w:tcPr>
          <w:p w14:paraId="48C9F624" w14:textId="77777777" w:rsidR="00C8690F" w:rsidRPr="00C8690F" w:rsidRDefault="00C8690F" w:rsidP="005612B5">
            <w:pPr>
              <w:rPr>
                <w:rFonts w:ascii="Arial" w:eastAsia="Calibri" w:hAnsi="Arial" w:cs="Arial"/>
                <w:bCs/>
                <w:sz w:val="28"/>
                <w:szCs w:val="28"/>
              </w:rPr>
            </w:pPr>
            <w:r w:rsidRPr="00C8690F">
              <w:rPr>
                <w:rFonts w:ascii="Arial" w:eastAsia="Calibri" w:hAnsi="Arial" w:cs="Arial"/>
                <w:bCs/>
                <w:sz w:val="28"/>
                <w:szCs w:val="28"/>
              </w:rPr>
              <w:t>10 November 2022</w:t>
            </w:r>
          </w:p>
        </w:tc>
        <w:tc>
          <w:tcPr>
            <w:tcW w:w="4307" w:type="dxa"/>
          </w:tcPr>
          <w:p w14:paraId="06F4950E" w14:textId="77777777" w:rsidR="00C8690F" w:rsidRPr="00C8690F" w:rsidRDefault="00C8690F" w:rsidP="005612B5">
            <w:pPr>
              <w:rPr>
                <w:rFonts w:ascii="Arial" w:eastAsia="Times New Roman" w:hAnsi="Arial" w:cs="Arial"/>
                <w:sz w:val="28"/>
                <w:szCs w:val="28"/>
              </w:rPr>
            </w:pPr>
            <w:r w:rsidRPr="00C8690F">
              <w:rPr>
                <w:rFonts w:ascii="Arial" w:eastAsia="Times New Roman" w:hAnsi="Arial" w:cs="Arial"/>
                <w:sz w:val="28"/>
                <w:szCs w:val="28"/>
              </w:rPr>
              <w:t>The Policy has a positive impact on disability, age and racial group as alternative formats will be made available on request where practicable.  There is no adverse impact on the remaining categories</w:t>
            </w:r>
          </w:p>
        </w:tc>
      </w:tr>
      <w:tr w:rsidR="00C8690F" w:rsidRPr="00C8690F" w14:paraId="36E07B72" w14:textId="77777777" w:rsidTr="0005553E">
        <w:tc>
          <w:tcPr>
            <w:tcW w:w="2689" w:type="dxa"/>
          </w:tcPr>
          <w:p w14:paraId="5330D1DD" w14:textId="77777777" w:rsidR="00C8690F" w:rsidRPr="00C8690F" w:rsidRDefault="00C8690F" w:rsidP="005612B5">
            <w:pPr>
              <w:rPr>
                <w:rFonts w:ascii="Arial" w:eastAsia="Calibri" w:hAnsi="Arial" w:cs="Arial"/>
                <w:sz w:val="28"/>
                <w:szCs w:val="28"/>
              </w:rPr>
            </w:pPr>
            <w:r w:rsidRPr="00C8690F">
              <w:rPr>
                <w:rFonts w:ascii="Arial" w:eastAsia="Calibri" w:hAnsi="Arial" w:cs="Arial"/>
                <w:sz w:val="28"/>
                <w:szCs w:val="28"/>
              </w:rPr>
              <w:t>Clear Desk and Clear Screen Policy</w:t>
            </w:r>
          </w:p>
        </w:tc>
        <w:tc>
          <w:tcPr>
            <w:tcW w:w="4536" w:type="dxa"/>
          </w:tcPr>
          <w:p w14:paraId="12EFFEE7" w14:textId="77777777" w:rsidR="00C8690F" w:rsidRPr="00C8690F" w:rsidRDefault="00C8690F" w:rsidP="005612B5">
            <w:pPr>
              <w:rPr>
                <w:rFonts w:ascii="Arial" w:eastAsia="Times New Roman" w:hAnsi="Arial" w:cs="Arial"/>
                <w:sz w:val="28"/>
                <w:szCs w:val="28"/>
              </w:rPr>
            </w:pPr>
            <w:r w:rsidRPr="00C8690F">
              <w:rPr>
                <w:rFonts w:ascii="Arial" w:eastAsia="Times New Roman" w:hAnsi="Arial" w:cs="Arial"/>
                <w:sz w:val="28"/>
                <w:szCs w:val="28"/>
              </w:rPr>
              <w:t xml:space="preserve">The aim of this policy is to establish the minimum requirements for maintaining clear desks and to ensure any confidential, restricted or sensitive information is locked away and out of sight.  In addition, to ensure that all sensitive and confidential information, whether it be on </w:t>
            </w:r>
            <w:r w:rsidRPr="00C8690F">
              <w:rPr>
                <w:rFonts w:ascii="Arial" w:eastAsia="Times New Roman" w:hAnsi="Arial" w:cs="Arial"/>
                <w:sz w:val="28"/>
                <w:szCs w:val="28"/>
              </w:rPr>
              <w:lastRenderedPageBreak/>
              <w:t xml:space="preserve">paper, a storage device, or a hardware device, is properly locked away or disposed of when a workstation is not in use.  This policy will reduce the risk of unauthorised access, loss of, and damage to information during and outside of normal business hours or when desks are left unattended.  </w:t>
            </w:r>
          </w:p>
          <w:p w14:paraId="1C12A1D0" w14:textId="77777777" w:rsidR="00C8690F" w:rsidRPr="00C8690F" w:rsidRDefault="00C8690F" w:rsidP="005612B5">
            <w:pPr>
              <w:rPr>
                <w:rFonts w:ascii="Arial" w:eastAsia="Times New Roman" w:hAnsi="Arial" w:cs="Arial"/>
                <w:sz w:val="28"/>
                <w:szCs w:val="28"/>
              </w:rPr>
            </w:pPr>
          </w:p>
        </w:tc>
        <w:tc>
          <w:tcPr>
            <w:tcW w:w="2126" w:type="dxa"/>
          </w:tcPr>
          <w:p w14:paraId="11D65D64" w14:textId="77777777" w:rsidR="00C8690F" w:rsidRPr="00C8690F" w:rsidRDefault="00C8690F" w:rsidP="005612B5">
            <w:pPr>
              <w:rPr>
                <w:rFonts w:ascii="Arial" w:eastAsia="Calibri" w:hAnsi="Arial" w:cs="Arial"/>
                <w:bCs/>
                <w:sz w:val="28"/>
                <w:szCs w:val="28"/>
              </w:rPr>
            </w:pPr>
            <w:r w:rsidRPr="00C8690F">
              <w:rPr>
                <w:rFonts w:ascii="Arial" w:eastAsia="Calibri" w:hAnsi="Arial" w:cs="Arial"/>
                <w:bCs/>
                <w:sz w:val="28"/>
                <w:szCs w:val="28"/>
              </w:rPr>
              <w:lastRenderedPageBreak/>
              <w:t>Revised</w:t>
            </w:r>
          </w:p>
        </w:tc>
        <w:tc>
          <w:tcPr>
            <w:tcW w:w="1843" w:type="dxa"/>
          </w:tcPr>
          <w:p w14:paraId="67C97AFA" w14:textId="77777777" w:rsidR="00C8690F" w:rsidRPr="00C8690F" w:rsidRDefault="00C8690F" w:rsidP="005612B5">
            <w:pPr>
              <w:rPr>
                <w:rFonts w:ascii="Arial" w:eastAsia="Calibri" w:hAnsi="Arial" w:cs="Arial"/>
                <w:bCs/>
                <w:sz w:val="28"/>
                <w:szCs w:val="28"/>
              </w:rPr>
            </w:pPr>
            <w:r w:rsidRPr="00C8690F">
              <w:rPr>
                <w:rFonts w:ascii="Arial" w:eastAsia="Calibri" w:hAnsi="Arial" w:cs="Arial"/>
                <w:bCs/>
                <w:sz w:val="28"/>
                <w:szCs w:val="28"/>
              </w:rPr>
              <w:t>22 November 2022</w:t>
            </w:r>
          </w:p>
        </w:tc>
        <w:tc>
          <w:tcPr>
            <w:tcW w:w="4307" w:type="dxa"/>
          </w:tcPr>
          <w:p w14:paraId="377FA4C2" w14:textId="77777777" w:rsidR="00C8690F" w:rsidRPr="00C8690F" w:rsidRDefault="00C8690F" w:rsidP="005612B5">
            <w:pPr>
              <w:rPr>
                <w:rFonts w:ascii="Arial" w:eastAsia="Times New Roman" w:hAnsi="Arial" w:cs="Arial"/>
                <w:sz w:val="28"/>
                <w:szCs w:val="28"/>
              </w:rPr>
            </w:pPr>
            <w:r w:rsidRPr="00C8690F">
              <w:rPr>
                <w:rFonts w:ascii="Arial" w:eastAsia="Times New Roman" w:hAnsi="Arial" w:cs="Arial"/>
                <w:sz w:val="28"/>
                <w:szCs w:val="28"/>
              </w:rPr>
              <w:t>The Policy has no impact on any of the Section 75 equality categories</w:t>
            </w:r>
          </w:p>
        </w:tc>
      </w:tr>
      <w:tr w:rsidR="00C8690F" w:rsidRPr="00C8690F" w14:paraId="37C51B54" w14:textId="77777777" w:rsidTr="0005553E">
        <w:tc>
          <w:tcPr>
            <w:tcW w:w="2689" w:type="dxa"/>
          </w:tcPr>
          <w:p w14:paraId="5CEC9D81" w14:textId="77777777" w:rsidR="00C8690F" w:rsidRPr="00C8690F" w:rsidRDefault="00C8690F" w:rsidP="005612B5">
            <w:pPr>
              <w:rPr>
                <w:rFonts w:ascii="Arial" w:eastAsia="Calibri" w:hAnsi="Arial" w:cs="Arial"/>
                <w:sz w:val="28"/>
                <w:szCs w:val="28"/>
              </w:rPr>
            </w:pPr>
            <w:r w:rsidRPr="00C8690F">
              <w:rPr>
                <w:rFonts w:ascii="Arial" w:eastAsia="Calibri" w:hAnsi="Arial" w:cs="Arial"/>
                <w:sz w:val="28"/>
                <w:szCs w:val="28"/>
              </w:rPr>
              <w:t>Code of Practice for System Administrators and Library Personnel</w:t>
            </w:r>
          </w:p>
        </w:tc>
        <w:tc>
          <w:tcPr>
            <w:tcW w:w="4536" w:type="dxa"/>
          </w:tcPr>
          <w:p w14:paraId="7C633693" w14:textId="77777777" w:rsidR="00C8690F" w:rsidRPr="00C8690F" w:rsidRDefault="00C8690F" w:rsidP="005612B5">
            <w:pPr>
              <w:rPr>
                <w:rFonts w:ascii="Arial" w:eastAsia="Times New Roman" w:hAnsi="Arial" w:cs="Arial"/>
                <w:sz w:val="28"/>
                <w:szCs w:val="28"/>
              </w:rPr>
            </w:pPr>
            <w:r w:rsidRPr="00C8690F">
              <w:rPr>
                <w:rFonts w:ascii="Arial" w:eastAsia="Times New Roman" w:hAnsi="Arial" w:cs="Arial"/>
                <w:sz w:val="28"/>
                <w:szCs w:val="28"/>
              </w:rPr>
              <w:t>The purpose of this code is to ensure that the rights of staff (teaching and support) and students are protected.  The document defines the processes that may be undertaken in terms of monitoring the usage of all computer systems owned or operated by the College</w:t>
            </w:r>
          </w:p>
          <w:p w14:paraId="0531A802" w14:textId="77777777" w:rsidR="00C8690F" w:rsidRPr="00C8690F" w:rsidRDefault="00C8690F" w:rsidP="005612B5">
            <w:pPr>
              <w:rPr>
                <w:rFonts w:ascii="Arial" w:eastAsia="Times New Roman" w:hAnsi="Arial" w:cs="Arial"/>
                <w:sz w:val="28"/>
                <w:szCs w:val="28"/>
              </w:rPr>
            </w:pPr>
          </w:p>
        </w:tc>
        <w:tc>
          <w:tcPr>
            <w:tcW w:w="2126" w:type="dxa"/>
          </w:tcPr>
          <w:p w14:paraId="5D06F8EA" w14:textId="77777777" w:rsidR="00C8690F" w:rsidRPr="00C8690F" w:rsidRDefault="00C8690F" w:rsidP="005612B5">
            <w:pPr>
              <w:rPr>
                <w:rFonts w:ascii="Arial" w:eastAsia="Calibri" w:hAnsi="Arial" w:cs="Arial"/>
                <w:bCs/>
                <w:sz w:val="28"/>
                <w:szCs w:val="28"/>
              </w:rPr>
            </w:pPr>
            <w:r w:rsidRPr="00C8690F">
              <w:rPr>
                <w:rFonts w:ascii="Arial" w:eastAsia="Calibri" w:hAnsi="Arial" w:cs="Arial"/>
                <w:bCs/>
                <w:sz w:val="28"/>
                <w:szCs w:val="28"/>
              </w:rPr>
              <w:t>Revised</w:t>
            </w:r>
          </w:p>
        </w:tc>
        <w:tc>
          <w:tcPr>
            <w:tcW w:w="1843" w:type="dxa"/>
          </w:tcPr>
          <w:p w14:paraId="6F881EF1" w14:textId="77777777" w:rsidR="00C8690F" w:rsidRPr="00C8690F" w:rsidRDefault="00C8690F" w:rsidP="005612B5">
            <w:pPr>
              <w:rPr>
                <w:rFonts w:ascii="Arial" w:eastAsia="Calibri" w:hAnsi="Arial" w:cs="Arial"/>
                <w:bCs/>
                <w:sz w:val="28"/>
                <w:szCs w:val="28"/>
              </w:rPr>
            </w:pPr>
            <w:r w:rsidRPr="00C8690F">
              <w:rPr>
                <w:rFonts w:ascii="Arial" w:eastAsia="Calibri" w:hAnsi="Arial" w:cs="Arial"/>
                <w:bCs/>
                <w:sz w:val="28"/>
                <w:szCs w:val="28"/>
              </w:rPr>
              <w:t>22 November 2022</w:t>
            </w:r>
          </w:p>
        </w:tc>
        <w:tc>
          <w:tcPr>
            <w:tcW w:w="4307" w:type="dxa"/>
          </w:tcPr>
          <w:p w14:paraId="54180001" w14:textId="77777777" w:rsidR="00C8690F" w:rsidRPr="00C8690F" w:rsidRDefault="00C8690F" w:rsidP="005612B5">
            <w:pPr>
              <w:rPr>
                <w:rFonts w:ascii="Arial" w:eastAsia="Times New Roman" w:hAnsi="Arial" w:cs="Arial"/>
                <w:sz w:val="28"/>
                <w:szCs w:val="28"/>
              </w:rPr>
            </w:pPr>
            <w:r w:rsidRPr="00C8690F">
              <w:rPr>
                <w:rFonts w:ascii="Arial" w:eastAsia="Times New Roman" w:hAnsi="Arial" w:cs="Arial"/>
                <w:sz w:val="28"/>
                <w:szCs w:val="28"/>
              </w:rPr>
              <w:t>No negative impact on all nine equality categories</w:t>
            </w:r>
          </w:p>
        </w:tc>
      </w:tr>
      <w:tr w:rsidR="004F279B" w:rsidRPr="00C8690F" w14:paraId="3FCAF680" w14:textId="77777777" w:rsidTr="0005553E">
        <w:tc>
          <w:tcPr>
            <w:tcW w:w="2689" w:type="dxa"/>
          </w:tcPr>
          <w:p w14:paraId="518A9C76" w14:textId="77777777" w:rsidR="004F279B" w:rsidRPr="00C8690F" w:rsidRDefault="004F279B" w:rsidP="005612B5">
            <w:pPr>
              <w:rPr>
                <w:rFonts w:ascii="Arial" w:hAnsi="Arial" w:cs="Arial"/>
                <w:bCs/>
                <w:sz w:val="28"/>
                <w:szCs w:val="28"/>
              </w:rPr>
            </w:pPr>
            <w:r w:rsidRPr="00C8690F">
              <w:rPr>
                <w:rFonts w:ascii="Arial" w:hAnsi="Arial" w:cs="Arial"/>
                <w:sz w:val="28"/>
                <w:szCs w:val="28"/>
              </w:rPr>
              <w:t>Public Information Guidelines</w:t>
            </w:r>
          </w:p>
        </w:tc>
        <w:tc>
          <w:tcPr>
            <w:tcW w:w="4536" w:type="dxa"/>
          </w:tcPr>
          <w:p w14:paraId="4DA13A8D" w14:textId="77777777" w:rsidR="004F279B" w:rsidRPr="00C8690F" w:rsidRDefault="004F279B" w:rsidP="005612B5">
            <w:pPr>
              <w:rPr>
                <w:rFonts w:ascii="Arial" w:hAnsi="Arial" w:cs="Arial"/>
                <w:bCs/>
                <w:sz w:val="28"/>
                <w:szCs w:val="28"/>
              </w:rPr>
            </w:pPr>
            <w:r w:rsidRPr="00C8690F">
              <w:rPr>
                <w:rFonts w:ascii="Arial" w:hAnsi="Arial" w:cs="Arial"/>
                <w:sz w:val="28"/>
                <w:szCs w:val="28"/>
              </w:rPr>
              <w:t xml:space="preserve">The aim of the guidelines is to ensure the college publishes information which is accurate, fit for purpose, accessible, timely and legally compliant, to enable the public to engage with the College.  In an increasing number of cases, </w:t>
            </w:r>
            <w:r w:rsidRPr="00C8690F">
              <w:rPr>
                <w:rFonts w:ascii="Arial" w:hAnsi="Arial" w:cs="Arial"/>
                <w:sz w:val="28"/>
                <w:szCs w:val="28"/>
              </w:rPr>
              <w:lastRenderedPageBreak/>
              <w:t>the publicising of this information is mandatory to meet statutory, regular or professional requirements</w:t>
            </w:r>
          </w:p>
        </w:tc>
        <w:tc>
          <w:tcPr>
            <w:tcW w:w="2126" w:type="dxa"/>
          </w:tcPr>
          <w:p w14:paraId="3D502258" w14:textId="77777777" w:rsidR="004F279B" w:rsidRPr="00C8690F" w:rsidRDefault="004F279B" w:rsidP="005612B5">
            <w:pPr>
              <w:rPr>
                <w:rFonts w:ascii="Arial" w:hAnsi="Arial" w:cs="Arial"/>
                <w:bCs/>
                <w:sz w:val="28"/>
                <w:szCs w:val="28"/>
              </w:rPr>
            </w:pPr>
            <w:r w:rsidRPr="00C8690F">
              <w:rPr>
                <w:rFonts w:ascii="Arial" w:hAnsi="Arial" w:cs="Arial"/>
                <w:sz w:val="28"/>
                <w:szCs w:val="28"/>
              </w:rPr>
              <w:lastRenderedPageBreak/>
              <w:t>Existing</w:t>
            </w:r>
          </w:p>
        </w:tc>
        <w:tc>
          <w:tcPr>
            <w:tcW w:w="1843" w:type="dxa"/>
          </w:tcPr>
          <w:p w14:paraId="46424BC1" w14:textId="77777777" w:rsidR="004F279B" w:rsidRPr="00C8690F" w:rsidRDefault="004F279B" w:rsidP="005612B5">
            <w:pPr>
              <w:rPr>
                <w:rFonts w:ascii="Arial" w:hAnsi="Arial" w:cs="Arial"/>
                <w:bCs/>
                <w:sz w:val="28"/>
                <w:szCs w:val="28"/>
              </w:rPr>
            </w:pPr>
            <w:r w:rsidRPr="00C8690F">
              <w:rPr>
                <w:rFonts w:ascii="Arial" w:hAnsi="Arial" w:cs="Arial"/>
                <w:sz w:val="28"/>
                <w:szCs w:val="28"/>
              </w:rPr>
              <w:t>3 January 2023</w:t>
            </w:r>
          </w:p>
        </w:tc>
        <w:tc>
          <w:tcPr>
            <w:tcW w:w="4307" w:type="dxa"/>
          </w:tcPr>
          <w:p w14:paraId="78611762" w14:textId="77777777" w:rsidR="004F279B" w:rsidRPr="00C8690F" w:rsidRDefault="004F279B" w:rsidP="005612B5">
            <w:pPr>
              <w:rPr>
                <w:rFonts w:ascii="Arial" w:hAnsi="Arial" w:cs="Arial"/>
                <w:bCs/>
                <w:sz w:val="28"/>
                <w:szCs w:val="28"/>
              </w:rPr>
            </w:pPr>
            <w:r w:rsidRPr="00C8690F">
              <w:rPr>
                <w:rFonts w:ascii="Arial" w:hAnsi="Arial" w:cs="Arial"/>
                <w:sz w:val="28"/>
                <w:szCs w:val="28"/>
              </w:rPr>
              <w:t>The Policy has no impact on any of the Section 75 equality categories</w:t>
            </w:r>
          </w:p>
        </w:tc>
      </w:tr>
      <w:tr w:rsidR="004F279B" w:rsidRPr="00C8690F" w14:paraId="2D587404" w14:textId="77777777" w:rsidTr="0005553E">
        <w:tc>
          <w:tcPr>
            <w:tcW w:w="2689" w:type="dxa"/>
          </w:tcPr>
          <w:p w14:paraId="685F558E"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Conflict of Interest Policy</w:t>
            </w:r>
          </w:p>
        </w:tc>
        <w:tc>
          <w:tcPr>
            <w:tcW w:w="4536" w:type="dxa"/>
          </w:tcPr>
          <w:p w14:paraId="2C62063F"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The objectives of this policy are to raise awareness with all staff and Governors about conflict of interest and to provide guidance for staff on the management of conflict of interest to ensure that staff and Governors are acting in the best interests of the College and its students at all times.</w:t>
            </w:r>
          </w:p>
          <w:p w14:paraId="47967AAC" w14:textId="77777777" w:rsidR="004F279B" w:rsidRPr="00C8690F" w:rsidRDefault="004F279B" w:rsidP="005612B5">
            <w:pPr>
              <w:rPr>
                <w:rFonts w:ascii="Arial" w:hAnsi="Arial" w:cs="Arial"/>
                <w:bCs/>
                <w:sz w:val="28"/>
                <w:szCs w:val="28"/>
              </w:rPr>
            </w:pPr>
          </w:p>
        </w:tc>
        <w:tc>
          <w:tcPr>
            <w:tcW w:w="2126" w:type="dxa"/>
          </w:tcPr>
          <w:p w14:paraId="72ED05E0"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Revised</w:t>
            </w:r>
          </w:p>
        </w:tc>
        <w:tc>
          <w:tcPr>
            <w:tcW w:w="1843" w:type="dxa"/>
          </w:tcPr>
          <w:p w14:paraId="0A076A13"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16 January 2023</w:t>
            </w:r>
          </w:p>
        </w:tc>
        <w:tc>
          <w:tcPr>
            <w:tcW w:w="4307" w:type="dxa"/>
          </w:tcPr>
          <w:p w14:paraId="597D0C94"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No impact on any of the Section 75 equality categories</w:t>
            </w:r>
          </w:p>
        </w:tc>
      </w:tr>
      <w:tr w:rsidR="004F279B" w:rsidRPr="00C8690F" w14:paraId="78AFD3F2" w14:textId="77777777" w:rsidTr="0005553E">
        <w:tc>
          <w:tcPr>
            <w:tcW w:w="2689" w:type="dxa"/>
          </w:tcPr>
          <w:p w14:paraId="356786A9"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Fraud (including Anti-fraud Policy</w:t>
            </w:r>
          </w:p>
        </w:tc>
        <w:tc>
          <w:tcPr>
            <w:tcW w:w="4536" w:type="dxa"/>
          </w:tcPr>
          <w:p w14:paraId="5FA5C6A0"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To raise staff awareness of their responsibilities. To safeguard public resources against the risk of fraud.  The Policy outlines the College and Staff’s responsibilities in relation to fraud and also outlines the fraud response plan.</w:t>
            </w:r>
          </w:p>
        </w:tc>
        <w:tc>
          <w:tcPr>
            <w:tcW w:w="2126" w:type="dxa"/>
          </w:tcPr>
          <w:p w14:paraId="75C1E208"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Revised</w:t>
            </w:r>
          </w:p>
        </w:tc>
        <w:tc>
          <w:tcPr>
            <w:tcW w:w="1843" w:type="dxa"/>
          </w:tcPr>
          <w:p w14:paraId="2A093B0D"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16 January 2023</w:t>
            </w:r>
          </w:p>
        </w:tc>
        <w:tc>
          <w:tcPr>
            <w:tcW w:w="4307" w:type="dxa"/>
          </w:tcPr>
          <w:p w14:paraId="3F2B3C29"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No impact on any of the Section 75 equality categories</w:t>
            </w:r>
          </w:p>
        </w:tc>
      </w:tr>
      <w:tr w:rsidR="004F279B" w:rsidRPr="00C8690F" w14:paraId="16FBBEFA" w14:textId="77777777" w:rsidTr="0005553E">
        <w:tc>
          <w:tcPr>
            <w:tcW w:w="2689" w:type="dxa"/>
          </w:tcPr>
          <w:p w14:paraId="0C62F011"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Fraud Response Plan</w:t>
            </w:r>
          </w:p>
        </w:tc>
        <w:tc>
          <w:tcPr>
            <w:tcW w:w="4536" w:type="dxa"/>
          </w:tcPr>
          <w:p w14:paraId="4AA0671C"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 xml:space="preserve">To raise staff awareness of their responsibilities. To safeguard public resources against the risk of fraud.  The Policy outlines the College and Staff’s responsibilities </w:t>
            </w:r>
            <w:r w:rsidRPr="00C8690F">
              <w:rPr>
                <w:rFonts w:ascii="Arial" w:hAnsi="Arial" w:cs="Arial"/>
                <w:bCs/>
                <w:sz w:val="28"/>
                <w:szCs w:val="28"/>
              </w:rPr>
              <w:lastRenderedPageBreak/>
              <w:t>in relation to fraud and also outlines the fraud response plan.</w:t>
            </w:r>
          </w:p>
        </w:tc>
        <w:tc>
          <w:tcPr>
            <w:tcW w:w="2126" w:type="dxa"/>
          </w:tcPr>
          <w:p w14:paraId="06A07A16" w14:textId="77777777" w:rsidR="004F279B" w:rsidRPr="00C8690F" w:rsidRDefault="004F279B" w:rsidP="005612B5">
            <w:pPr>
              <w:rPr>
                <w:rFonts w:ascii="Arial" w:hAnsi="Arial" w:cs="Arial"/>
                <w:bCs/>
                <w:sz w:val="28"/>
                <w:szCs w:val="28"/>
              </w:rPr>
            </w:pPr>
            <w:r w:rsidRPr="00C8690F">
              <w:rPr>
                <w:rFonts w:ascii="Arial" w:hAnsi="Arial" w:cs="Arial"/>
                <w:bCs/>
                <w:sz w:val="28"/>
                <w:szCs w:val="28"/>
              </w:rPr>
              <w:lastRenderedPageBreak/>
              <w:t>Revised</w:t>
            </w:r>
          </w:p>
        </w:tc>
        <w:tc>
          <w:tcPr>
            <w:tcW w:w="1843" w:type="dxa"/>
          </w:tcPr>
          <w:p w14:paraId="55785A75"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16 January 2023</w:t>
            </w:r>
          </w:p>
        </w:tc>
        <w:tc>
          <w:tcPr>
            <w:tcW w:w="4307" w:type="dxa"/>
          </w:tcPr>
          <w:p w14:paraId="05332AC0"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No impact on any of the Section 75 equality categories</w:t>
            </w:r>
          </w:p>
        </w:tc>
      </w:tr>
      <w:tr w:rsidR="004F279B" w:rsidRPr="00C8690F" w14:paraId="79B6F8A1" w14:textId="77777777" w:rsidTr="0005553E">
        <w:tc>
          <w:tcPr>
            <w:tcW w:w="2689" w:type="dxa"/>
          </w:tcPr>
          <w:p w14:paraId="52DA2B46"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Gifts Policy</w:t>
            </w:r>
          </w:p>
        </w:tc>
        <w:tc>
          <w:tcPr>
            <w:tcW w:w="4536" w:type="dxa"/>
          </w:tcPr>
          <w:p w14:paraId="16BB0DF3"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To provide guidance in the reporting of Gifts and Hospitality received by the College.</w:t>
            </w:r>
          </w:p>
        </w:tc>
        <w:tc>
          <w:tcPr>
            <w:tcW w:w="2126" w:type="dxa"/>
          </w:tcPr>
          <w:p w14:paraId="2112DDE0"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Revised</w:t>
            </w:r>
          </w:p>
        </w:tc>
        <w:tc>
          <w:tcPr>
            <w:tcW w:w="1843" w:type="dxa"/>
          </w:tcPr>
          <w:p w14:paraId="6BD68F7F"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17 January 2023</w:t>
            </w:r>
          </w:p>
        </w:tc>
        <w:tc>
          <w:tcPr>
            <w:tcW w:w="4307" w:type="dxa"/>
          </w:tcPr>
          <w:p w14:paraId="214BF306"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No impact on any of the Section 75 equality categories</w:t>
            </w:r>
          </w:p>
        </w:tc>
      </w:tr>
      <w:tr w:rsidR="004F279B" w:rsidRPr="00C8690F" w14:paraId="26FDA905" w14:textId="77777777" w:rsidTr="0005553E">
        <w:tc>
          <w:tcPr>
            <w:tcW w:w="2689" w:type="dxa"/>
          </w:tcPr>
          <w:p w14:paraId="7B6D3551"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Transgender Equality Statement</w:t>
            </w:r>
          </w:p>
        </w:tc>
        <w:tc>
          <w:tcPr>
            <w:tcW w:w="4536" w:type="dxa"/>
          </w:tcPr>
          <w:p w14:paraId="27A355F2"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This statement has been prepared to acknowledge that there can be differences between physical sex and gender identity/expression.  The College will treat all students with respect, and will seek to provide a positive working and learning environment free from discrimination, harassment or victimisation</w:t>
            </w:r>
          </w:p>
        </w:tc>
        <w:tc>
          <w:tcPr>
            <w:tcW w:w="2126" w:type="dxa"/>
          </w:tcPr>
          <w:p w14:paraId="4024DF95"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Existing</w:t>
            </w:r>
          </w:p>
        </w:tc>
        <w:tc>
          <w:tcPr>
            <w:tcW w:w="1843" w:type="dxa"/>
          </w:tcPr>
          <w:p w14:paraId="61A23995"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27 January 2023</w:t>
            </w:r>
          </w:p>
        </w:tc>
        <w:tc>
          <w:tcPr>
            <w:tcW w:w="4307" w:type="dxa"/>
          </w:tcPr>
          <w:p w14:paraId="2787FCE5"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Statement does not have any adverse impact on individuals as those who are transgender or have a fluid identity will be supported at the College</w:t>
            </w:r>
          </w:p>
        </w:tc>
      </w:tr>
      <w:tr w:rsidR="004F279B" w:rsidRPr="00C8690F" w14:paraId="232F1571" w14:textId="77777777" w:rsidTr="0005553E">
        <w:tc>
          <w:tcPr>
            <w:tcW w:w="2689" w:type="dxa"/>
          </w:tcPr>
          <w:p w14:paraId="6C49F7C2"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Data Subject Rights Procedure</w:t>
            </w:r>
          </w:p>
        </w:tc>
        <w:tc>
          <w:tcPr>
            <w:tcW w:w="4536" w:type="dxa"/>
          </w:tcPr>
          <w:p w14:paraId="6CB2D099"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 xml:space="preserve">North West Regional College must process many categories of personal data to provide education, training and employment. It regards the lawful and correct treatment of personal information as imperative to successful operations and to maintaining confidence between all data subjects and ourselves. We ensure that our organisation treats information it processes </w:t>
            </w:r>
            <w:r w:rsidRPr="00C8690F">
              <w:rPr>
                <w:rFonts w:ascii="Arial" w:eastAsia="Times New Roman" w:hAnsi="Arial" w:cs="Arial"/>
                <w:sz w:val="28"/>
                <w:szCs w:val="28"/>
              </w:rPr>
              <w:lastRenderedPageBreak/>
              <w:t xml:space="preserve">lawfully and correctly.  Therefore this Procedure provides guidance on the process to be followed when a Data Subject makes a request in relation to his/her Rights as per UK General Data Protection Regulations (‘UK GDPR’).   </w:t>
            </w:r>
          </w:p>
        </w:tc>
        <w:tc>
          <w:tcPr>
            <w:tcW w:w="2126" w:type="dxa"/>
          </w:tcPr>
          <w:p w14:paraId="22F978FE" w14:textId="77777777" w:rsidR="004F279B" w:rsidRPr="00C8690F" w:rsidRDefault="004F279B" w:rsidP="005612B5">
            <w:pPr>
              <w:rPr>
                <w:rFonts w:ascii="Arial" w:hAnsi="Arial" w:cs="Arial"/>
                <w:bCs/>
                <w:sz w:val="28"/>
                <w:szCs w:val="28"/>
              </w:rPr>
            </w:pPr>
            <w:r w:rsidRPr="00C8690F">
              <w:rPr>
                <w:rFonts w:ascii="Arial" w:hAnsi="Arial" w:cs="Arial"/>
                <w:bCs/>
                <w:sz w:val="28"/>
                <w:szCs w:val="28"/>
              </w:rPr>
              <w:lastRenderedPageBreak/>
              <w:t>Revised</w:t>
            </w:r>
          </w:p>
        </w:tc>
        <w:tc>
          <w:tcPr>
            <w:tcW w:w="1843" w:type="dxa"/>
          </w:tcPr>
          <w:p w14:paraId="57A3620B"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9 February 2023</w:t>
            </w:r>
          </w:p>
        </w:tc>
        <w:tc>
          <w:tcPr>
            <w:tcW w:w="4307" w:type="dxa"/>
          </w:tcPr>
          <w:p w14:paraId="31F51B8F"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The Policy has no impact on any of the Section 75 equality categories</w:t>
            </w:r>
          </w:p>
        </w:tc>
      </w:tr>
      <w:tr w:rsidR="004F279B" w:rsidRPr="00C8690F" w14:paraId="4353F0C5" w14:textId="77777777" w:rsidTr="0005553E">
        <w:tc>
          <w:tcPr>
            <w:tcW w:w="2689" w:type="dxa"/>
          </w:tcPr>
          <w:p w14:paraId="60565762"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Disposal of IT Equipment</w:t>
            </w:r>
          </w:p>
        </w:tc>
        <w:tc>
          <w:tcPr>
            <w:tcW w:w="4536" w:type="dxa"/>
          </w:tcPr>
          <w:p w14:paraId="6B632171"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The purpose of this policy is to describe what steps must be taken to ensure the safe disposal of College IT Equipment and that data residing on legacy equipment is securely removed prior to disposal.</w:t>
            </w:r>
          </w:p>
          <w:p w14:paraId="5506D9E5" w14:textId="77777777" w:rsidR="004F279B" w:rsidRPr="00C8690F" w:rsidRDefault="004F279B" w:rsidP="005612B5">
            <w:pPr>
              <w:rPr>
                <w:rFonts w:ascii="Arial" w:eastAsia="Times New Roman" w:hAnsi="Arial" w:cs="Arial"/>
                <w:sz w:val="28"/>
                <w:szCs w:val="28"/>
              </w:rPr>
            </w:pPr>
          </w:p>
        </w:tc>
        <w:tc>
          <w:tcPr>
            <w:tcW w:w="2126" w:type="dxa"/>
          </w:tcPr>
          <w:p w14:paraId="02E20B20"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New</w:t>
            </w:r>
          </w:p>
        </w:tc>
        <w:tc>
          <w:tcPr>
            <w:tcW w:w="1843" w:type="dxa"/>
          </w:tcPr>
          <w:p w14:paraId="34D17170"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14 February 2023</w:t>
            </w:r>
          </w:p>
        </w:tc>
        <w:tc>
          <w:tcPr>
            <w:tcW w:w="4307" w:type="dxa"/>
          </w:tcPr>
          <w:p w14:paraId="61F9B2F9"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No as policy is guidance to explain the need for secure IT disposal regardless of equality category</w:t>
            </w:r>
          </w:p>
        </w:tc>
      </w:tr>
      <w:tr w:rsidR="004F279B" w:rsidRPr="00C8690F" w14:paraId="69C9BE82" w14:textId="77777777" w:rsidTr="0005553E">
        <w:tc>
          <w:tcPr>
            <w:tcW w:w="2689" w:type="dxa"/>
          </w:tcPr>
          <w:p w14:paraId="06488824"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Physical Environmental Security Policy</w:t>
            </w:r>
          </w:p>
        </w:tc>
        <w:tc>
          <w:tcPr>
            <w:tcW w:w="4536" w:type="dxa"/>
          </w:tcPr>
          <w:p w14:paraId="279B8700"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The purpose of this policy is to describe what clauses are necessary and steps which must be taken to ensure the security of College information across all IT Services datacentres, offices and comms rooms as well as all “Secure Office” accommodation protected by SALTO Access Control</w:t>
            </w:r>
          </w:p>
        </w:tc>
        <w:tc>
          <w:tcPr>
            <w:tcW w:w="2126" w:type="dxa"/>
          </w:tcPr>
          <w:p w14:paraId="1496CE24"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New</w:t>
            </w:r>
          </w:p>
        </w:tc>
        <w:tc>
          <w:tcPr>
            <w:tcW w:w="1843" w:type="dxa"/>
          </w:tcPr>
          <w:p w14:paraId="786EE4F6"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14 February 2023</w:t>
            </w:r>
          </w:p>
        </w:tc>
        <w:tc>
          <w:tcPr>
            <w:tcW w:w="4307" w:type="dxa"/>
          </w:tcPr>
          <w:p w14:paraId="51529FD0"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No as policy is guidance to explain the need for Secure Accommodation and Information Security regardless of equality category</w:t>
            </w:r>
          </w:p>
        </w:tc>
      </w:tr>
      <w:tr w:rsidR="004F279B" w:rsidRPr="00C8690F" w14:paraId="51611486" w14:textId="77777777" w:rsidTr="0005553E">
        <w:tc>
          <w:tcPr>
            <w:tcW w:w="2689" w:type="dxa"/>
          </w:tcPr>
          <w:p w14:paraId="7B9E7A28" w14:textId="77777777" w:rsidR="004F279B" w:rsidRPr="00C8690F" w:rsidRDefault="004F279B" w:rsidP="005612B5">
            <w:pPr>
              <w:rPr>
                <w:rFonts w:ascii="Arial" w:hAnsi="Arial" w:cs="Arial"/>
                <w:bCs/>
                <w:sz w:val="28"/>
                <w:szCs w:val="28"/>
              </w:rPr>
            </w:pPr>
            <w:r w:rsidRPr="00C8690F">
              <w:rPr>
                <w:rFonts w:ascii="Arial" w:hAnsi="Arial" w:cs="Arial"/>
                <w:bCs/>
                <w:sz w:val="28"/>
                <w:szCs w:val="28"/>
              </w:rPr>
              <w:lastRenderedPageBreak/>
              <w:t>Emergency Incident Plan</w:t>
            </w:r>
          </w:p>
        </w:tc>
        <w:tc>
          <w:tcPr>
            <w:tcW w:w="4536" w:type="dxa"/>
          </w:tcPr>
          <w:p w14:paraId="09C1572E"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To present the College’s commitment to a healthy and safe working Environment and to comply with relevant legislation.</w:t>
            </w:r>
          </w:p>
          <w:p w14:paraId="593A42EC" w14:textId="77777777" w:rsidR="004F279B" w:rsidRPr="00C8690F" w:rsidRDefault="004F279B" w:rsidP="005612B5">
            <w:pPr>
              <w:rPr>
                <w:rFonts w:ascii="Arial" w:eastAsia="Times New Roman" w:hAnsi="Arial" w:cs="Arial"/>
                <w:sz w:val="28"/>
                <w:szCs w:val="28"/>
              </w:rPr>
            </w:pPr>
          </w:p>
        </w:tc>
        <w:tc>
          <w:tcPr>
            <w:tcW w:w="2126" w:type="dxa"/>
          </w:tcPr>
          <w:p w14:paraId="2B262EF4"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Revised</w:t>
            </w:r>
          </w:p>
        </w:tc>
        <w:tc>
          <w:tcPr>
            <w:tcW w:w="1843" w:type="dxa"/>
          </w:tcPr>
          <w:p w14:paraId="72E40A99"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15 February 2023</w:t>
            </w:r>
          </w:p>
        </w:tc>
        <w:tc>
          <w:tcPr>
            <w:tcW w:w="4307" w:type="dxa"/>
          </w:tcPr>
          <w:p w14:paraId="3177861F"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Policy has no impact on S75 categories</w:t>
            </w:r>
          </w:p>
        </w:tc>
      </w:tr>
      <w:tr w:rsidR="004F279B" w:rsidRPr="00C8690F" w14:paraId="1230D010" w14:textId="77777777" w:rsidTr="0005553E">
        <w:tc>
          <w:tcPr>
            <w:tcW w:w="2689" w:type="dxa"/>
          </w:tcPr>
          <w:p w14:paraId="145D3A8A"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Health and Safety Policy</w:t>
            </w:r>
          </w:p>
        </w:tc>
        <w:tc>
          <w:tcPr>
            <w:tcW w:w="4536" w:type="dxa"/>
          </w:tcPr>
          <w:p w14:paraId="579B7C26"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To present the College’s commitment to a healthy and safe working Environment and to comply with relevant legislation.</w:t>
            </w:r>
          </w:p>
          <w:p w14:paraId="02F6AA9B" w14:textId="77777777" w:rsidR="004F279B" w:rsidRPr="00C8690F" w:rsidRDefault="004F279B" w:rsidP="005612B5">
            <w:pPr>
              <w:rPr>
                <w:rFonts w:ascii="Arial" w:eastAsia="Times New Roman" w:hAnsi="Arial" w:cs="Arial"/>
                <w:sz w:val="28"/>
                <w:szCs w:val="28"/>
              </w:rPr>
            </w:pPr>
          </w:p>
        </w:tc>
        <w:tc>
          <w:tcPr>
            <w:tcW w:w="2126" w:type="dxa"/>
          </w:tcPr>
          <w:p w14:paraId="4BFBA5E5"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Revised</w:t>
            </w:r>
          </w:p>
        </w:tc>
        <w:tc>
          <w:tcPr>
            <w:tcW w:w="1843" w:type="dxa"/>
          </w:tcPr>
          <w:p w14:paraId="101814C5"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15 February 2023</w:t>
            </w:r>
          </w:p>
        </w:tc>
        <w:tc>
          <w:tcPr>
            <w:tcW w:w="4307" w:type="dxa"/>
          </w:tcPr>
          <w:p w14:paraId="06E17421"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Policy has no impact on S75 categories</w:t>
            </w:r>
          </w:p>
        </w:tc>
      </w:tr>
      <w:tr w:rsidR="004F279B" w:rsidRPr="00C8690F" w14:paraId="04A395B8" w14:textId="77777777" w:rsidTr="0005553E">
        <w:tc>
          <w:tcPr>
            <w:tcW w:w="2689" w:type="dxa"/>
          </w:tcPr>
          <w:p w14:paraId="75AAA085"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Fire Safety Policy</w:t>
            </w:r>
          </w:p>
        </w:tc>
        <w:tc>
          <w:tcPr>
            <w:tcW w:w="4536" w:type="dxa"/>
          </w:tcPr>
          <w:p w14:paraId="2DDCFCB0" w14:textId="77777777" w:rsidR="004F279B" w:rsidRPr="00C8690F" w:rsidRDefault="004F279B" w:rsidP="005612B5">
            <w:pPr>
              <w:rPr>
                <w:rFonts w:ascii="Arial" w:eastAsia="Times New Roman" w:hAnsi="Arial" w:cs="Arial"/>
                <w:b/>
                <w:sz w:val="28"/>
                <w:szCs w:val="28"/>
              </w:rPr>
            </w:pPr>
            <w:r w:rsidRPr="00C8690F">
              <w:rPr>
                <w:rFonts w:ascii="Arial" w:eastAsia="Times New Roman" w:hAnsi="Arial" w:cs="Arial"/>
                <w:bCs/>
                <w:sz w:val="28"/>
                <w:szCs w:val="28"/>
              </w:rPr>
              <w:t>To ensure that the College complies with all current legislation and to manage the safe evacuation of all staff/students in the event of an emergency/fire</w:t>
            </w:r>
            <w:r w:rsidRPr="00C8690F">
              <w:rPr>
                <w:rFonts w:ascii="Arial" w:eastAsia="Times New Roman" w:hAnsi="Arial" w:cs="Arial"/>
                <w:b/>
                <w:sz w:val="28"/>
                <w:szCs w:val="28"/>
              </w:rPr>
              <w:t xml:space="preserve">. </w:t>
            </w:r>
          </w:p>
          <w:p w14:paraId="11D6B4D9" w14:textId="77777777" w:rsidR="004F279B" w:rsidRPr="00C8690F" w:rsidRDefault="004F279B" w:rsidP="005612B5">
            <w:pPr>
              <w:rPr>
                <w:rFonts w:ascii="Arial" w:eastAsia="Times New Roman" w:hAnsi="Arial" w:cs="Arial"/>
                <w:sz w:val="28"/>
                <w:szCs w:val="28"/>
              </w:rPr>
            </w:pPr>
          </w:p>
        </w:tc>
        <w:tc>
          <w:tcPr>
            <w:tcW w:w="2126" w:type="dxa"/>
          </w:tcPr>
          <w:p w14:paraId="74E49231"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Revised</w:t>
            </w:r>
          </w:p>
        </w:tc>
        <w:tc>
          <w:tcPr>
            <w:tcW w:w="1843" w:type="dxa"/>
          </w:tcPr>
          <w:p w14:paraId="7FC945D4"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15 February 2023</w:t>
            </w:r>
          </w:p>
        </w:tc>
        <w:tc>
          <w:tcPr>
            <w:tcW w:w="4307" w:type="dxa"/>
          </w:tcPr>
          <w:p w14:paraId="6788C2BC"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No impact on any of the Section 75 equality categories</w:t>
            </w:r>
          </w:p>
        </w:tc>
      </w:tr>
      <w:tr w:rsidR="004F279B" w:rsidRPr="00C8690F" w14:paraId="4E070721" w14:textId="77777777" w:rsidTr="0005553E">
        <w:tc>
          <w:tcPr>
            <w:tcW w:w="2689" w:type="dxa"/>
          </w:tcPr>
          <w:p w14:paraId="12B36B25"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Achievement Strategy</w:t>
            </w:r>
          </w:p>
        </w:tc>
        <w:tc>
          <w:tcPr>
            <w:tcW w:w="4536" w:type="dxa"/>
          </w:tcPr>
          <w:p w14:paraId="08221FDE" w14:textId="77777777" w:rsidR="004F279B" w:rsidRPr="00C8690F" w:rsidRDefault="004F279B" w:rsidP="005612B5">
            <w:pPr>
              <w:rPr>
                <w:rFonts w:ascii="Arial" w:eastAsia="Times New Roman" w:hAnsi="Arial" w:cs="Arial"/>
                <w:b/>
                <w:bCs/>
                <w:sz w:val="28"/>
                <w:szCs w:val="28"/>
              </w:rPr>
            </w:pPr>
            <w:r w:rsidRPr="00C8690F">
              <w:rPr>
                <w:rFonts w:ascii="Arial" w:eastAsia="Times New Roman" w:hAnsi="Arial" w:cs="Arial"/>
                <w:sz w:val="28"/>
                <w:szCs w:val="28"/>
              </w:rPr>
              <w:t>The motivation for the Strategy is that the college is continually striving to promote a culture of continuous improvement for the benefit of all learners. This is set in the context of a number of ongoing challenges for the sector, a range of strategic developments and the need to review learning and learning in a post COVID environment.</w:t>
            </w:r>
          </w:p>
          <w:p w14:paraId="202D4EAF" w14:textId="77777777" w:rsidR="004F279B" w:rsidRPr="00C8690F" w:rsidRDefault="004F279B" w:rsidP="005612B5">
            <w:pPr>
              <w:rPr>
                <w:rFonts w:ascii="Arial" w:eastAsia="Times New Roman" w:hAnsi="Arial" w:cs="Arial"/>
                <w:sz w:val="28"/>
                <w:szCs w:val="28"/>
              </w:rPr>
            </w:pPr>
          </w:p>
        </w:tc>
        <w:tc>
          <w:tcPr>
            <w:tcW w:w="2126" w:type="dxa"/>
          </w:tcPr>
          <w:p w14:paraId="05304A8C" w14:textId="77777777" w:rsidR="004F279B" w:rsidRPr="00C8690F" w:rsidRDefault="004F279B" w:rsidP="005612B5">
            <w:pPr>
              <w:rPr>
                <w:rFonts w:ascii="Arial" w:hAnsi="Arial" w:cs="Arial"/>
                <w:bCs/>
                <w:sz w:val="28"/>
                <w:szCs w:val="28"/>
              </w:rPr>
            </w:pPr>
            <w:r w:rsidRPr="00C8690F">
              <w:rPr>
                <w:rFonts w:ascii="Arial" w:hAnsi="Arial" w:cs="Arial"/>
                <w:bCs/>
                <w:sz w:val="28"/>
                <w:szCs w:val="28"/>
              </w:rPr>
              <w:lastRenderedPageBreak/>
              <w:t>New</w:t>
            </w:r>
          </w:p>
        </w:tc>
        <w:tc>
          <w:tcPr>
            <w:tcW w:w="1843" w:type="dxa"/>
          </w:tcPr>
          <w:p w14:paraId="28A88E77"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15 February 2023</w:t>
            </w:r>
          </w:p>
        </w:tc>
        <w:tc>
          <w:tcPr>
            <w:tcW w:w="4307" w:type="dxa"/>
          </w:tcPr>
          <w:p w14:paraId="656E2825"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 xml:space="preserve">Statistics available highlight the need for the college to improve processes to encourage increased retention, achievement and success of our learners.  This is based on a number of ongoing challenges for the sector, demographics in the catchment area, a range of strategic developments and the need to review learning and </w:t>
            </w:r>
            <w:r w:rsidRPr="00C8690F">
              <w:rPr>
                <w:rFonts w:ascii="Arial" w:eastAsia="Times New Roman" w:hAnsi="Arial" w:cs="Arial"/>
                <w:sz w:val="28"/>
                <w:szCs w:val="28"/>
              </w:rPr>
              <w:lastRenderedPageBreak/>
              <w:t>learning in a post COVID environment.  An impact assessment is not necessary as data has already highlighted the need for change to the benefit of all learners.</w:t>
            </w:r>
          </w:p>
        </w:tc>
      </w:tr>
      <w:tr w:rsidR="004F279B" w:rsidRPr="00C8690F" w14:paraId="451C9585" w14:textId="77777777" w:rsidTr="0005553E">
        <w:tc>
          <w:tcPr>
            <w:tcW w:w="2689" w:type="dxa"/>
          </w:tcPr>
          <w:p w14:paraId="7EA96835" w14:textId="77777777" w:rsidR="004F279B" w:rsidRPr="00C8690F" w:rsidRDefault="004F279B" w:rsidP="005612B5">
            <w:pPr>
              <w:rPr>
                <w:rFonts w:ascii="Arial" w:hAnsi="Arial" w:cs="Arial"/>
                <w:bCs/>
                <w:sz w:val="28"/>
                <w:szCs w:val="28"/>
              </w:rPr>
            </w:pPr>
            <w:r w:rsidRPr="00C8690F">
              <w:rPr>
                <w:rFonts w:ascii="Arial" w:hAnsi="Arial" w:cs="Arial"/>
                <w:bCs/>
                <w:sz w:val="28"/>
                <w:szCs w:val="28"/>
              </w:rPr>
              <w:lastRenderedPageBreak/>
              <w:t>References Policy</w:t>
            </w:r>
          </w:p>
        </w:tc>
        <w:tc>
          <w:tcPr>
            <w:tcW w:w="4536" w:type="dxa"/>
          </w:tcPr>
          <w:p w14:paraId="440FB6AF" w14:textId="77777777" w:rsidR="004F279B" w:rsidRPr="00C8690F" w:rsidRDefault="004F279B" w:rsidP="005612B5">
            <w:pPr>
              <w:rPr>
                <w:rFonts w:ascii="Arial" w:eastAsia="Times New Roman" w:hAnsi="Arial" w:cs="Arial"/>
                <w:b/>
                <w:bCs/>
                <w:sz w:val="28"/>
                <w:szCs w:val="28"/>
              </w:rPr>
            </w:pPr>
            <w:r w:rsidRPr="00C8690F">
              <w:rPr>
                <w:rFonts w:ascii="Arial" w:eastAsia="Times New Roman" w:hAnsi="Arial" w:cs="Arial"/>
                <w:sz w:val="28"/>
                <w:szCs w:val="28"/>
              </w:rPr>
              <w:t>The aim of the policy is that the college will ensure all requests for corporate references to external sources are provided in a consistent, fair and equitable manner.</w:t>
            </w:r>
          </w:p>
          <w:p w14:paraId="29E0341D" w14:textId="77777777" w:rsidR="004F279B" w:rsidRPr="00C8690F" w:rsidRDefault="004F279B" w:rsidP="005612B5">
            <w:pPr>
              <w:rPr>
                <w:rFonts w:ascii="Arial" w:eastAsia="Times New Roman" w:hAnsi="Arial" w:cs="Arial"/>
                <w:sz w:val="28"/>
                <w:szCs w:val="28"/>
              </w:rPr>
            </w:pPr>
          </w:p>
        </w:tc>
        <w:tc>
          <w:tcPr>
            <w:tcW w:w="2126" w:type="dxa"/>
          </w:tcPr>
          <w:p w14:paraId="193BFC87"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Existing</w:t>
            </w:r>
          </w:p>
        </w:tc>
        <w:tc>
          <w:tcPr>
            <w:tcW w:w="1843" w:type="dxa"/>
          </w:tcPr>
          <w:p w14:paraId="2D537F2A"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15 February 2023</w:t>
            </w:r>
          </w:p>
        </w:tc>
        <w:tc>
          <w:tcPr>
            <w:tcW w:w="4307" w:type="dxa"/>
          </w:tcPr>
          <w:p w14:paraId="774249F8"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Policy has no impact on any of the Section 75 Equality Categories as it is a policy to be adhered to by all staff</w:t>
            </w:r>
          </w:p>
        </w:tc>
      </w:tr>
      <w:tr w:rsidR="004F279B" w:rsidRPr="00C8690F" w14:paraId="5CA913FC" w14:textId="77777777" w:rsidTr="0005553E">
        <w:tc>
          <w:tcPr>
            <w:tcW w:w="2689" w:type="dxa"/>
          </w:tcPr>
          <w:p w14:paraId="74A0F4D7"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Library Policy and Procedure</w:t>
            </w:r>
          </w:p>
        </w:tc>
        <w:tc>
          <w:tcPr>
            <w:tcW w:w="4536" w:type="dxa"/>
          </w:tcPr>
          <w:p w14:paraId="5DDDE107"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The aim of the policy is to provide guidance on how the Library hopes to support the learning and teaching activities of staff and students at the College.</w:t>
            </w:r>
          </w:p>
          <w:p w14:paraId="240EAC60" w14:textId="77777777" w:rsidR="004F279B" w:rsidRPr="00C8690F" w:rsidRDefault="004F279B" w:rsidP="005612B5">
            <w:pPr>
              <w:rPr>
                <w:rFonts w:ascii="Arial" w:eastAsia="Times New Roman" w:hAnsi="Arial" w:cs="Arial"/>
                <w:sz w:val="28"/>
                <w:szCs w:val="28"/>
              </w:rPr>
            </w:pPr>
          </w:p>
        </w:tc>
        <w:tc>
          <w:tcPr>
            <w:tcW w:w="2126" w:type="dxa"/>
          </w:tcPr>
          <w:p w14:paraId="61F7A8C1"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Existing</w:t>
            </w:r>
          </w:p>
        </w:tc>
        <w:tc>
          <w:tcPr>
            <w:tcW w:w="1843" w:type="dxa"/>
          </w:tcPr>
          <w:p w14:paraId="7511D1B2"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21 February 2023</w:t>
            </w:r>
          </w:p>
        </w:tc>
        <w:tc>
          <w:tcPr>
            <w:tcW w:w="4307" w:type="dxa"/>
          </w:tcPr>
          <w:p w14:paraId="47A694D9"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No impact on any of the Section 75 Equality categories</w:t>
            </w:r>
          </w:p>
        </w:tc>
      </w:tr>
      <w:tr w:rsidR="004F279B" w:rsidRPr="00C8690F" w14:paraId="7BFC0CC4" w14:textId="77777777" w:rsidTr="0005553E">
        <w:tc>
          <w:tcPr>
            <w:tcW w:w="2689" w:type="dxa"/>
          </w:tcPr>
          <w:p w14:paraId="5D708B81"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Young Adult Carers Policy</w:t>
            </w:r>
          </w:p>
        </w:tc>
        <w:tc>
          <w:tcPr>
            <w:tcW w:w="4536" w:type="dxa"/>
          </w:tcPr>
          <w:p w14:paraId="41A4AF5A"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 xml:space="preserve">North West Regional College is committed to supporting Young Adult Carers and recognises the importance of promoting and supporting students that have caring responsibilities for a family member, partner or friend at their home. NWRC believes that all </w:t>
            </w:r>
            <w:r w:rsidRPr="00C8690F">
              <w:rPr>
                <w:rFonts w:ascii="Arial" w:eastAsia="Times New Roman" w:hAnsi="Arial" w:cs="Arial"/>
                <w:sz w:val="28"/>
                <w:szCs w:val="28"/>
              </w:rPr>
              <w:lastRenderedPageBreak/>
              <w:t xml:space="preserve">Young Adult Carers have the right to an education regardless of their commitment to providing care for a family member. </w:t>
            </w:r>
          </w:p>
        </w:tc>
        <w:tc>
          <w:tcPr>
            <w:tcW w:w="2126" w:type="dxa"/>
          </w:tcPr>
          <w:p w14:paraId="65E7E137" w14:textId="77777777" w:rsidR="004F279B" w:rsidRPr="00C8690F" w:rsidRDefault="004F279B" w:rsidP="005612B5">
            <w:pPr>
              <w:rPr>
                <w:rFonts w:ascii="Arial" w:hAnsi="Arial" w:cs="Arial"/>
                <w:bCs/>
                <w:sz w:val="28"/>
                <w:szCs w:val="28"/>
              </w:rPr>
            </w:pPr>
            <w:r w:rsidRPr="00C8690F">
              <w:rPr>
                <w:rFonts w:ascii="Arial" w:hAnsi="Arial" w:cs="Arial"/>
                <w:bCs/>
                <w:sz w:val="28"/>
                <w:szCs w:val="28"/>
              </w:rPr>
              <w:lastRenderedPageBreak/>
              <w:t>Existing</w:t>
            </w:r>
          </w:p>
        </w:tc>
        <w:tc>
          <w:tcPr>
            <w:tcW w:w="1843" w:type="dxa"/>
          </w:tcPr>
          <w:p w14:paraId="0BB7ECCD"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22 February 2023</w:t>
            </w:r>
          </w:p>
        </w:tc>
        <w:tc>
          <w:tcPr>
            <w:tcW w:w="4307" w:type="dxa"/>
          </w:tcPr>
          <w:p w14:paraId="2A042494"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 xml:space="preserve">The Young Adult Carer policy has been developed to acknowledge the support that may be required while young carers are studying at the College.  There is no adverse impact on any of the Section 75 categories as other support </w:t>
            </w:r>
            <w:r w:rsidRPr="00C8690F">
              <w:rPr>
                <w:rFonts w:ascii="Arial" w:eastAsia="Times New Roman" w:hAnsi="Arial" w:cs="Arial"/>
                <w:sz w:val="28"/>
                <w:szCs w:val="28"/>
              </w:rPr>
              <w:lastRenderedPageBreak/>
              <w:t>mechanisms are available for other student carers</w:t>
            </w:r>
          </w:p>
        </w:tc>
      </w:tr>
      <w:tr w:rsidR="004F279B" w:rsidRPr="00C8690F" w14:paraId="64838758" w14:textId="77777777" w:rsidTr="0005553E">
        <w:tc>
          <w:tcPr>
            <w:tcW w:w="2689" w:type="dxa"/>
          </w:tcPr>
          <w:p w14:paraId="0F82B497" w14:textId="77777777" w:rsidR="004F279B" w:rsidRPr="00C8690F" w:rsidRDefault="004F279B" w:rsidP="005612B5">
            <w:pPr>
              <w:rPr>
                <w:rFonts w:ascii="Arial" w:hAnsi="Arial" w:cs="Arial"/>
                <w:bCs/>
                <w:sz w:val="28"/>
                <w:szCs w:val="28"/>
              </w:rPr>
            </w:pPr>
            <w:r w:rsidRPr="00C8690F">
              <w:rPr>
                <w:rFonts w:ascii="Arial" w:hAnsi="Arial" w:cs="Arial"/>
                <w:bCs/>
                <w:sz w:val="28"/>
                <w:szCs w:val="28"/>
              </w:rPr>
              <w:lastRenderedPageBreak/>
              <w:t>Carers Leave for Support Staff</w:t>
            </w:r>
          </w:p>
        </w:tc>
        <w:tc>
          <w:tcPr>
            <w:tcW w:w="4536" w:type="dxa"/>
          </w:tcPr>
          <w:p w14:paraId="2456C239" w14:textId="77777777" w:rsidR="004F279B" w:rsidRPr="00C8690F" w:rsidRDefault="004F279B" w:rsidP="005612B5">
            <w:pPr>
              <w:rPr>
                <w:rFonts w:ascii="Arial" w:eastAsia="Times New Roman" w:hAnsi="Arial" w:cs="Arial"/>
                <w:b/>
                <w:bCs/>
                <w:sz w:val="28"/>
                <w:szCs w:val="28"/>
              </w:rPr>
            </w:pPr>
            <w:r w:rsidRPr="00C8690F">
              <w:rPr>
                <w:rFonts w:ascii="Arial" w:eastAsia="Times New Roman" w:hAnsi="Arial" w:cs="Arial"/>
                <w:sz w:val="28"/>
                <w:szCs w:val="28"/>
              </w:rPr>
              <w:t>To provide a framework for management to grant time off work to staff who are experiencing short-term domestic difficulties such as those associated with the care of sick or elderly relatives and/or children of school age.</w:t>
            </w:r>
          </w:p>
          <w:p w14:paraId="2F65D57B" w14:textId="77777777" w:rsidR="004F279B" w:rsidRPr="00C8690F" w:rsidRDefault="004F279B" w:rsidP="005612B5">
            <w:pPr>
              <w:rPr>
                <w:rFonts w:ascii="Arial" w:eastAsia="Times New Roman" w:hAnsi="Arial" w:cs="Arial"/>
                <w:sz w:val="28"/>
                <w:szCs w:val="28"/>
              </w:rPr>
            </w:pPr>
          </w:p>
        </w:tc>
        <w:tc>
          <w:tcPr>
            <w:tcW w:w="2126" w:type="dxa"/>
          </w:tcPr>
          <w:p w14:paraId="70BBA22D"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Existing</w:t>
            </w:r>
          </w:p>
        </w:tc>
        <w:tc>
          <w:tcPr>
            <w:tcW w:w="1843" w:type="dxa"/>
          </w:tcPr>
          <w:p w14:paraId="69499806"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24 February 2023</w:t>
            </w:r>
          </w:p>
        </w:tc>
        <w:tc>
          <w:tcPr>
            <w:tcW w:w="4307" w:type="dxa"/>
          </w:tcPr>
          <w:p w14:paraId="475A0BCD"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Policy does not have any adverse impact on support staff as those with caring responsibilities are able to request carers’ leave, as necessary</w:t>
            </w:r>
          </w:p>
        </w:tc>
      </w:tr>
      <w:tr w:rsidR="004F279B" w:rsidRPr="00C8690F" w14:paraId="2F856497" w14:textId="77777777" w:rsidTr="0005553E">
        <w:tc>
          <w:tcPr>
            <w:tcW w:w="2689" w:type="dxa"/>
          </w:tcPr>
          <w:p w14:paraId="24EC2CF0"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Equal Opportunities Policy</w:t>
            </w:r>
          </w:p>
        </w:tc>
        <w:tc>
          <w:tcPr>
            <w:tcW w:w="4536" w:type="dxa"/>
          </w:tcPr>
          <w:p w14:paraId="1384B13B"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 xml:space="preserve">The aim of this policy statement is to emphasise the commitment of the North West Regional College, to securing equality of opportunity for all employees and applicants to the College.  </w:t>
            </w:r>
          </w:p>
        </w:tc>
        <w:tc>
          <w:tcPr>
            <w:tcW w:w="2126" w:type="dxa"/>
          </w:tcPr>
          <w:p w14:paraId="648FE731"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Existing</w:t>
            </w:r>
          </w:p>
        </w:tc>
        <w:tc>
          <w:tcPr>
            <w:tcW w:w="1843" w:type="dxa"/>
          </w:tcPr>
          <w:p w14:paraId="7FA53CEE"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24 February 2023</w:t>
            </w:r>
          </w:p>
        </w:tc>
        <w:tc>
          <w:tcPr>
            <w:tcW w:w="4307" w:type="dxa"/>
          </w:tcPr>
          <w:p w14:paraId="011F7984"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This Policy will ensure equality of opportunity regardless of the Section 75 equality category.  There is no impact.</w:t>
            </w:r>
          </w:p>
        </w:tc>
      </w:tr>
      <w:tr w:rsidR="004F279B" w:rsidRPr="00C8690F" w14:paraId="65CFF2A7" w14:textId="77777777" w:rsidTr="0005553E">
        <w:tc>
          <w:tcPr>
            <w:tcW w:w="2689" w:type="dxa"/>
          </w:tcPr>
          <w:p w14:paraId="2B70D212"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Access to Information Policy</w:t>
            </w:r>
          </w:p>
        </w:tc>
        <w:tc>
          <w:tcPr>
            <w:tcW w:w="4536" w:type="dxa"/>
          </w:tcPr>
          <w:p w14:paraId="2237BA05"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The purpose of this policy is to guide the College in its management of Information requests, outline roles and responsibilities and to establish procedures for the management of requests under:</w:t>
            </w:r>
          </w:p>
          <w:p w14:paraId="4EE819DC" w14:textId="77777777" w:rsidR="004F279B" w:rsidRPr="00C8690F" w:rsidRDefault="004F279B" w:rsidP="005612B5">
            <w:pPr>
              <w:numPr>
                <w:ilvl w:val="0"/>
                <w:numId w:val="1"/>
              </w:numPr>
              <w:rPr>
                <w:rFonts w:ascii="Arial" w:eastAsia="Times New Roman" w:hAnsi="Arial" w:cs="Arial"/>
                <w:sz w:val="28"/>
                <w:szCs w:val="28"/>
              </w:rPr>
            </w:pPr>
            <w:r w:rsidRPr="00C8690F">
              <w:rPr>
                <w:rFonts w:ascii="Arial" w:eastAsia="Times New Roman" w:hAnsi="Arial" w:cs="Arial"/>
                <w:sz w:val="28"/>
                <w:szCs w:val="28"/>
              </w:rPr>
              <w:t>Freedom of Information Act 2000</w:t>
            </w:r>
          </w:p>
          <w:p w14:paraId="3934EC6B" w14:textId="77777777" w:rsidR="004F279B" w:rsidRPr="00C8690F" w:rsidRDefault="004F279B" w:rsidP="005612B5">
            <w:pPr>
              <w:numPr>
                <w:ilvl w:val="0"/>
                <w:numId w:val="1"/>
              </w:numPr>
              <w:rPr>
                <w:rFonts w:ascii="Arial" w:eastAsia="Times New Roman" w:hAnsi="Arial" w:cs="Arial"/>
                <w:sz w:val="28"/>
                <w:szCs w:val="28"/>
              </w:rPr>
            </w:pPr>
            <w:r w:rsidRPr="00C8690F">
              <w:rPr>
                <w:rFonts w:ascii="Arial" w:eastAsia="Times New Roman" w:hAnsi="Arial" w:cs="Arial"/>
                <w:sz w:val="28"/>
                <w:szCs w:val="28"/>
              </w:rPr>
              <w:lastRenderedPageBreak/>
              <w:t>Environmental Information Regulations 2004</w:t>
            </w:r>
          </w:p>
          <w:p w14:paraId="3E5E9EC9" w14:textId="77777777" w:rsidR="004F279B" w:rsidRPr="00C8690F" w:rsidRDefault="004F279B" w:rsidP="005612B5">
            <w:pPr>
              <w:rPr>
                <w:rFonts w:ascii="Arial" w:eastAsia="Times New Roman" w:hAnsi="Arial" w:cs="Arial"/>
                <w:sz w:val="28"/>
                <w:szCs w:val="28"/>
              </w:rPr>
            </w:pPr>
          </w:p>
        </w:tc>
        <w:tc>
          <w:tcPr>
            <w:tcW w:w="2126" w:type="dxa"/>
          </w:tcPr>
          <w:p w14:paraId="4EFE5DA9" w14:textId="77777777" w:rsidR="004F279B" w:rsidRPr="00C8690F" w:rsidRDefault="004F279B" w:rsidP="005612B5">
            <w:pPr>
              <w:rPr>
                <w:rFonts w:ascii="Arial" w:hAnsi="Arial" w:cs="Arial"/>
                <w:bCs/>
                <w:sz w:val="28"/>
                <w:szCs w:val="28"/>
              </w:rPr>
            </w:pPr>
            <w:r w:rsidRPr="00C8690F">
              <w:rPr>
                <w:rFonts w:ascii="Arial" w:hAnsi="Arial" w:cs="Arial"/>
                <w:bCs/>
                <w:sz w:val="28"/>
                <w:szCs w:val="28"/>
              </w:rPr>
              <w:lastRenderedPageBreak/>
              <w:t>Revised</w:t>
            </w:r>
          </w:p>
        </w:tc>
        <w:tc>
          <w:tcPr>
            <w:tcW w:w="1843" w:type="dxa"/>
          </w:tcPr>
          <w:p w14:paraId="0F5BF1AB"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27 February 2023</w:t>
            </w:r>
          </w:p>
        </w:tc>
        <w:tc>
          <w:tcPr>
            <w:tcW w:w="4307" w:type="dxa"/>
          </w:tcPr>
          <w:p w14:paraId="5552D55B"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No negative impact on all nine equality categories</w:t>
            </w:r>
          </w:p>
        </w:tc>
      </w:tr>
      <w:tr w:rsidR="004F279B" w:rsidRPr="00C8690F" w14:paraId="443BF97E" w14:textId="77777777" w:rsidTr="0005553E">
        <w:tc>
          <w:tcPr>
            <w:tcW w:w="2689" w:type="dxa"/>
          </w:tcPr>
          <w:p w14:paraId="759CCE66"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Social Media Policy</w:t>
            </w:r>
          </w:p>
        </w:tc>
        <w:tc>
          <w:tcPr>
            <w:tcW w:w="4536" w:type="dxa"/>
          </w:tcPr>
          <w:p w14:paraId="1BA7282D"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The aims of the policy are to assist staff to encourage good practice, to assist staff to work safely, legally and responsibly with social networking technology and to monitor their own standards and practices; set clear expectations of behaviour relevant to social networking for educational, personal or recreational use and details the aspects of safer online behaviour; support safer working practices and to clarify the consequences of unlawful or inappropriate behaviour.</w:t>
            </w:r>
          </w:p>
          <w:p w14:paraId="76BD0968" w14:textId="77777777" w:rsidR="004F279B" w:rsidRPr="00C8690F" w:rsidRDefault="004F279B" w:rsidP="005612B5">
            <w:pPr>
              <w:rPr>
                <w:rFonts w:ascii="Arial" w:eastAsia="Times New Roman" w:hAnsi="Arial" w:cs="Arial"/>
                <w:sz w:val="28"/>
                <w:szCs w:val="28"/>
              </w:rPr>
            </w:pPr>
          </w:p>
        </w:tc>
        <w:tc>
          <w:tcPr>
            <w:tcW w:w="2126" w:type="dxa"/>
          </w:tcPr>
          <w:p w14:paraId="4D1ECA6D"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Existing</w:t>
            </w:r>
          </w:p>
        </w:tc>
        <w:tc>
          <w:tcPr>
            <w:tcW w:w="1843" w:type="dxa"/>
          </w:tcPr>
          <w:p w14:paraId="314883F3"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10 March 2023</w:t>
            </w:r>
          </w:p>
        </w:tc>
        <w:tc>
          <w:tcPr>
            <w:tcW w:w="4307" w:type="dxa"/>
          </w:tcPr>
          <w:p w14:paraId="45FADEA3"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The policy relates to staff usage of social media and other similar services.  There are no adverse impacts on any of the S75 equality categories</w:t>
            </w:r>
          </w:p>
        </w:tc>
      </w:tr>
      <w:tr w:rsidR="004F279B" w:rsidRPr="00C8690F" w14:paraId="622C12CA" w14:textId="77777777" w:rsidTr="0005553E">
        <w:tc>
          <w:tcPr>
            <w:tcW w:w="2689" w:type="dxa"/>
          </w:tcPr>
          <w:p w14:paraId="4BDF2E4A"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Waste Management Policy</w:t>
            </w:r>
          </w:p>
        </w:tc>
        <w:tc>
          <w:tcPr>
            <w:tcW w:w="4536" w:type="dxa"/>
          </w:tcPr>
          <w:p w14:paraId="4BFFACB7"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 xml:space="preserve">Due to the diverse nature of activities on the College campus, a wide variety of wastes are produced and collected, ranging from general wastes and recyclable materials, through to special and hazardous wastes. The College has a duty to ensure </w:t>
            </w:r>
            <w:r w:rsidRPr="00C8690F">
              <w:rPr>
                <w:rFonts w:ascii="Arial" w:eastAsia="Times New Roman" w:hAnsi="Arial" w:cs="Arial"/>
                <w:sz w:val="28"/>
                <w:szCs w:val="28"/>
              </w:rPr>
              <w:lastRenderedPageBreak/>
              <w:t xml:space="preserve">that all of these wastes are disposed of responsibly, using approved, registered waste contractors. This policy sets down the framework for all waste management at the College. </w:t>
            </w:r>
          </w:p>
          <w:p w14:paraId="2A91CE89" w14:textId="77777777" w:rsidR="004F279B" w:rsidRPr="00C8690F" w:rsidRDefault="004F279B" w:rsidP="005612B5">
            <w:pPr>
              <w:rPr>
                <w:rFonts w:ascii="Arial" w:eastAsia="Times New Roman" w:hAnsi="Arial" w:cs="Arial"/>
                <w:sz w:val="28"/>
                <w:szCs w:val="28"/>
              </w:rPr>
            </w:pPr>
          </w:p>
        </w:tc>
        <w:tc>
          <w:tcPr>
            <w:tcW w:w="2126" w:type="dxa"/>
          </w:tcPr>
          <w:p w14:paraId="36AD2062" w14:textId="77777777" w:rsidR="004F279B" w:rsidRPr="00C8690F" w:rsidRDefault="004F279B" w:rsidP="005612B5">
            <w:pPr>
              <w:rPr>
                <w:rFonts w:ascii="Arial" w:hAnsi="Arial" w:cs="Arial"/>
                <w:bCs/>
                <w:sz w:val="28"/>
                <w:szCs w:val="28"/>
              </w:rPr>
            </w:pPr>
            <w:r w:rsidRPr="00C8690F">
              <w:rPr>
                <w:rFonts w:ascii="Arial" w:hAnsi="Arial" w:cs="Arial"/>
                <w:bCs/>
                <w:sz w:val="28"/>
                <w:szCs w:val="28"/>
              </w:rPr>
              <w:lastRenderedPageBreak/>
              <w:t>Revised</w:t>
            </w:r>
          </w:p>
        </w:tc>
        <w:tc>
          <w:tcPr>
            <w:tcW w:w="1843" w:type="dxa"/>
          </w:tcPr>
          <w:p w14:paraId="2AC01570"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27 March 2023</w:t>
            </w:r>
          </w:p>
        </w:tc>
        <w:tc>
          <w:tcPr>
            <w:tcW w:w="4307" w:type="dxa"/>
          </w:tcPr>
          <w:p w14:paraId="26032841"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No impact on any of the Section 75 equality categories</w:t>
            </w:r>
          </w:p>
        </w:tc>
      </w:tr>
      <w:tr w:rsidR="004F279B" w:rsidRPr="00C8690F" w14:paraId="160C7C52" w14:textId="77777777" w:rsidTr="0005553E">
        <w:tc>
          <w:tcPr>
            <w:tcW w:w="2689" w:type="dxa"/>
          </w:tcPr>
          <w:p w14:paraId="4A214D75"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Word Processing Policy</w:t>
            </w:r>
          </w:p>
        </w:tc>
        <w:tc>
          <w:tcPr>
            <w:tcW w:w="4536" w:type="dxa"/>
          </w:tcPr>
          <w:p w14:paraId="7AA5677A"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To provide guidance on the use of word processors during examinations for candidates who use a word processor as part of their normal way of working in the College</w:t>
            </w:r>
          </w:p>
          <w:p w14:paraId="367FBBB1" w14:textId="77777777" w:rsidR="004F279B" w:rsidRPr="00C8690F" w:rsidRDefault="004F279B" w:rsidP="005612B5">
            <w:pPr>
              <w:rPr>
                <w:rFonts w:ascii="Arial" w:eastAsia="Times New Roman" w:hAnsi="Arial" w:cs="Arial"/>
                <w:sz w:val="28"/>
                <w:szCs w:val="28"/>
              </w:rPr>
            </w:pPr>
          </w:p>
        </w:tc>
        <w:tc>
          <w:tcPr>
            <w:tcW w:w="2126" w:type="dxa"/>
          </w:tcPr>
          <w:p w14:paraId="5D503F41"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Existing</w:t>
            </w:r>
          </w:p>
        </w:tc>
        <w:tc>
          <w:tcPr>
            <w:tcW w:w="1843" w:type="dxa"/>
          </w:tcPr>
          <w:p w14:paraId="6A97852A"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20 March 2023</w:t>
            </w:r>
          </w:p>
        </w:tc>
        <w:tc>
          <w:tcPr>
            <w:tcW w:w="4307" w:type="dxa"/>
          </w:tcPr>
          <w:p w14:paraId="51DC9351"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No impact</w:t>
            </w:r>
          </w:p>
        </w:tc>
      </w:tr>
      <w:tr w:rsidR="004F279B" w:rsidRPr="00C8690F" w14:paraId="35A64B88" w14:textId="77777777" w:rsidTr="0005553E">
        <w:tc>
          <w:tcPr>
            <w:tcW w:w="2689" w:type="dxa"/>
          </w:tcPr>
          <w:p w14:paraId="4FD9ACAB"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Emergency Assistance Requests Procedure</w:t>
            </w:r>
          </w:p>
        </w:tc>
        <w:tc>
          <w:tcPr>
            <w:tcW w:w="4536" w:type="dxa"/>
          </w:tcPr>
          <w:p w14:paraId="6CC1FB6D"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A review of security has been undertaken in respect of providing emergency assistance to staff at all College owned accommodation.</w:t>
            </w:r>
          </w:p>
          <w:p w14:paraId="68D78699" w14:textId="77777777" w:rsidR="004F279B" w:rsidRPr="00C8690F" w:rsidRDefault="004F279B" w:rsidP="005612B5">
            <w:pPr>
              <w:rPr>
                <w:rFonts w:ascii="Arial" w:eastAsia="Times New Roman" w:hAnsi="Arial" w:cs="Arial"/>
                <w:sz w:val="28"/>
                <w:szCs w:val="28"/>
              </w:rPr>
            </w:pPr>
          </w:p>
          <w:p w14:paraId="2F537B1E"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The procedure has been implemented to provide, where possible, assistance to staff who feel threatened or in imminent risk.</w:t>
            </w:r>
          </w:p>
          <w:p w14:paraId="30A6F814" w14:textId="77777777" w:rsidR="004F279B" w:rsidRPr="00C8690F" w:rsidRDefault="004F279B" w:rsidP="005612B5">
            <w:pPr>
              <w:rPr>
                <w:rFonts w:ascii="Arial" w:eastAsia="Times New Roman" w:hAnsi="Arial" w:cs="Arial"/>
                <w:sz w:val="28"/>
                <w:szCs w:val="28"/>
              </w:rPr>
            </w:pPr>
          </w:p>
          <w:p w14:paraId="1087EA5D" w14:textId="77777777" w:rsidR="004F279B" w:rsidRPr="00C8690F" w:rsidRDefault="004F279B" w:rsidP="005612B5">
            <w:pPr>
              <w:rPr>
                <w:rFonts w:ascii="Arial" w:eastAsia="Times New Roman" w:hAnsi="Arial" w:cs="Arial"/>
                <w:sz w:val="28"/>
                <w:szCs w:val="28"/>
              </w:rPr>
            </w:pPr>
          </w:p>
        </w:tc>
        <w:tc>
          <w:tcPr>
            <w:tcW w:w="2126" w:type="dxa"/>
          </w:tcPr>
          <w:p w14:paraId="4936B61F"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Revised</w:t>
            </w:r>
          </w:p>
        </w:tc>
        <w:tc>
          <w:tcPr>
            <w:tcW w:w="1843" w:type="dxa"/>
          </w:tcPr>
          <w:p w14:paraId="52F58FEA" w14:textId="77777777" w:rsidR="004F279B" w:rsidRPr="00C8690F" w:rsidRDefault="004F279B" w:rsidP="005612B5">
            <w:pPr>
              <w:rPr>
                <w:rFonts w:ascii="Arial" w:hAnsi="Arial" w:cs="Arial"/>
                <w:bCs/>
                <w:sz w:val="28"/>
                <w:szCs w:val="28"/>
              </w:rPr>
            </w:pPr>
            <w:r w:rsidRPr="00C8690F">
              <w:rPr>
                <w:rFonts w:ascii="Arial" w:hAnsi="Arial" w:cs="Arial"/>
                <w:bCs/>
                <w:sz w:val="28"/>
                <w:szCs w:val="28"/>
              </w:rPr>
              <w:t>27 March 2023</w:t>
            </w:r>
          </w:p>
        </w:tc>
        <w:tc>
          <w:tcPr>
            <w:tcW w:w="4307" w:type="dxa"/>
          </w:tcPr>
          <w:p w14:paraId="319ED6E1" w14:textId="77777777" w:rsidR="004F279B" w:rsidRPr="00C8690F" w:rsidRDefault="004F279B" w:rsidP="005612B5">
            <w:pPr>
              <w:rPr>
                <w:rFonts w:ascii="Arial" w:eastAsia="Times New Roman" w:hAnsi="Arial" w:cs="Arial"/>
                <w:sz w:val="28"/>
                <w:szCs w:val="28"/>
              </w:rPr>
            </w:pPr>
            <w:r w:rsidRPr="00C8690F">
              <w:rPr>
                <w:rFonts w:ascii="Arial" w:eastAsia="Times New Roman" w:hAnsi="Arial" w:cs="Arial"/>
                <w:sz w:val="28"/>
                <w:szCs w:val="28"/>
              </w:rPr>
              <w:t>No impact on any of the Section 75 equality categories</w:t>
            </w:r>
          </w:p>
        </w:tc>
      </w:tr>
      <w:tr w:rsidR="004F279B" w:rsidRPr="00BB6E6D" w14:paraId="1119E20E" w14:textId="77777777" w:rsidTr="0005553E">
        <w:tc>
          <w:tcPr>
            <w:tcW w:w="2689" w:type="dxa"/>
          </w:tcPr>
          <w:p w14:paraId="560AF2C4" w14:textId="77777777" w:rsidR="004F279B" w:rsidRPr="00BB6E6D" w:rsidRDefault="004F279B" w:rsidP="005612B5">
            <w:pPr>
              <w:rPr>
                <w:rFonts w:ascii="Arial" w:eastAsia="Calibri" w:hAnsi="Arial" w:cs="Arial"/>
                <w:bCs/>
                <w:sz w:val="28"/>
                <w:szCs w:val="28"/>
              </w:rPr>
            </w:pPr>
            <w:r w:rsidRPr="00BB6E6D">
              <w:rPr>
                <w:rFonts w:ascii="Arial" w:eastAsia="Calibri" w:hAnsi="Arial" w:cs="Arial"/>
                <w:bCs/>
                <w:sz w:val="28"/>
                <w:szCs w:val="28"/>
              </w:rPr>
              <w:lastRenderedPageBreak/>
              <w:t>Admissions and Enrolments Policy</w:t>
            </w:r>
          </w:p>
        </w:tc>
        <w:tc>
          <w:tcPr>
            <w:tcW w:w="4536" w:type="dxa"/>
          </w:tcPr>
          <w:p w14:paraId="7D101FE4" w14:textId="77777777" w:rsidR="004F279B" w:rsidRPr="00BB6E6D" w:rsidRDefault="004F279B" w:rsidP="005612B5">
            <w:pPr>
              <w:rPr>
                <w:rFonts w:ascii="Arial" w:eastAsia="Calibri" w:hAnsi="Arial" w:cs="Arial"/>
                <w:bCs/>
                <w:sz w:val="28"/>
                <w:szCs w:val="28"/>
              </w:rPr>
            </w:pPr>
            <w:r w:rsidRPr="00BB6E6D">
              <w:rPr>
                <w:rFonts w:ascii="Arial" w:eastAsia="Calibri" w:hAnsi="Arial" w:cs="Arial"/>
                <w:bCs/>
                <w:sz w:val="28"/>
                <w:szCs w:val="28"/>
              </w:rPr>
              <w:t>The aim of this Policy is to provide an admissions framework which ensures applicants access the course most suitable to them, and to ensure that applicants are treated solely on the basis of their merits, ability and potential, thereby providing a fair and equitable process for all. The College aims to provide comprehensive, accurate, user-friendly information and advice to applicants in the admissions process. This is to enable an informed choice of course to be made appropriate to their interests, academic qualifications and potential.</w:t>
            </w:r>
          </w:p>
        </w:tc>
        <w:tc>
          <w:tcPr>
            <w:tcW w:w="2126" w:type="dxa"/>
          </w:tcPr>
          <w:p w14:paraId="6EA47419" w14:textId="77777777" w:rsidR="004F279B" w:rsidRPr="00BB6E6D" w:rsidRDefault="004F279B" w:rsidP="005612B5">
            <w:pPr>
              <w:rPr>
                <w:rFonts w:ascii="Arial" w:eastAsia="Calibri" w:hAnsi="Arial" w:cs="Arial"/>
                <w:bCs/>
                <w:sz w:val="28"/>
                <w:szCs w:val="28"/>
              </w:rPr>
            </w:pPr>
            <w:r w:rsidRPr="00BB6E6D">
              <w:rPr>
                <w:rFonts w:ascii="Arial" w:eastAsia="Calibri" w:hAnsi="Arial" w:cs="Arial"/>
                <w:bCs/>
                <w:sz w:val="28"/>
                <w:szCs w:val="28"/>
              </w:rPr>
              <w:t>Existing</w:t>
            </w:r>
          </w:p>
        </w:tc>
        <w:tc>
          <w:tcPr>
            <w:tcW w:w="1843" w:type="dxa"/>
          </w:tcPr>
          <w:p w14:paraId="3606D01B" w14:textId="77777777" w:rsidR="004F279B" w:rsidRPr="00BB6E6D" w:rsidRDefault="004F279B" w:rsidP="005612B5">
            <w:pPr>
              <w:rPr>
                <w:rFonts w:ascii="Arial" w:eastAsia="Calibri" w:hAnsi="Arial" w:cs="Arial"/>
                <w:bCs/>
                <w:sz w:val="28"/>
                <w:szCs w:val="28"/>
              </w:rPr>
            </w:pPr>
            <w:r>
              <w:rPr>
                <w:rFonts w:ascii="Arial" w:eastAsia="Calibri" w:hAnsi="Arial" w:cs="Arial"/>
                <w:bCs/>
                <w:sz w:val="28"/>
                <w:szCs w:val="28"/>
              </w:rPr>
              <w:t>3 April 2023</w:t>
            </w:r>
          </w:p>
        </w:tc>
        <w:tc>
          <w:tcPr>
            <w:tcW w:w="4307" w:type="dxa"/>
          </w:tcPr>
          <w:p w14:paraId="3E6A5A60" w14:textId="77777777" w:rsidR="004F279B" w:rsidRPr="00BB6E6D" w:rsidRDefault="004F279B" w:rsidP="005612B5">
            <w:pPr>
              <w:rPr>
                <w:rFonts w:ascii="Arial" w:eastAsia="Calibri" w:hAnsi="Arial" w:cs="Arial"/>
                <w:bCs/>
                <w:sz w:val="28"/>
                <w:szCs w:val="28"/>
              </w:rPr>
            </w:pPr>
            <w:r w:rsidRPr="00BB6E6D">
              <w:rPr>
                <w:rFonts w:ascii="Arial" w:eastAsia="Calibri" w:hAnsi="Arial" w:cs="Arial"/>
                <w:bCs/>
                <w:sz w:val="28"/>
                <w:szCs w:val="28"/>
              </w:rPr>
              <w:t>Policy has no adverse impact on any of the equality categories. The policy aims to provide guidance on the enrolment of all students, regardless of religious belief, political opinion, racial group, age, marital status, sexual orientation, gender, disability or whether they have dependants.  The policy itself can be provided in alternative formats where required to assist those whose first language is not English and those who have a disability</w:t>
            </w:r>
          </w:p>
        </w:tc>
      </w:tr>
      <w:tr w:rsidR="004F279B" w:rsidRPr="00453A4C" w14:paraId="5EE4F348" w14:textId="77777777" w:rsidTr="0005553E">
        <w:tc>
          <w:tcPr>
            <w:tcW w:w="2689" w:type="dxa"/>
          </w:tcPr>
          <w:p w14:paraId="2901EA03" w14:textId="77777777" w:rsidR="004F279B" w:rsidRPr="00453A4C" w:rsidRDefault="004F279B" w:rsidP="005612B5">
            <w:pPr>
              <w:rPr>
                <w:rFonts w:ascii="Arial" w:eastAsia="Calibri" w:hAnsi="Arial" w:cs="Arial"/>
                <w:bCs/>
                <w:sz w:val="28"/>
                <w:szCs w:val="28"/>
              </w:rPr>
            </w:pPr>
            <w:r w:rsidRPr="00453A4C">
              <w:rPr>
                <w:rFonts w:ascii="Arial" w:eastAsia="Calibri" w:hAnsi="Arial" w:cs="Arial"/>
                <w:bCs/>
                <w:sz w:val="28"/>
                <w:szCs w:val="28"/>
              </w:rPr>
              <w:t>Guidance on Equality Screening</w:t>
            </w:r>
          </w:p>
        </w:tc>
        <w:tc>
          <w:tcPr>
            <w:tcW w:w="4536" w:type="dxa"/>
          </w:tcPr>
          <w:p w14:paraId="497B2E09" w14:textId="77777777" w:rsidR="004F279B" w:rsidRPr="00453A4C" w:rsidRDefault="004F279B" w:rsidP="005612B5">
            <w:pPr>
              <w:rPr>
                <w:rFonts w:ascii="Arial" w:eastAsia="Calibri" w:hAnsi="Arial" w:cs="Arial"/>
                <w:bCs/>
                <w:sz w:val="28"/>
                <w:szCs w:val="28"/>
              </w:rPr>
            </w:pPr>
            <w:r w:rsidRPr="00453A4C">
              <w:rPr>
                <w:rFonts w:ascii="Arial" w:eastAsia="Calibri" w:hAnsi="Arial" w:cs="Arial"/>
                <w:bCs/>
                <w:sz w:val="28"/>
                <w:szCs w:val="28"/>
              </w:rPr>
              <w:t>The aim of the Guidance is to provide clarity to policy makers in the College with regards to screening and EQIA requirements.</w:t>
            </w:r>
          </w:p>
          <w:p w14:paraId="15A1EAE9" w14:textId="77777777" w:rsidR="004F279B" w:rsidRPr="00453A4C" w:rsidRDefault="004F279B" w:rsidP="005612B5">
            <w:pPr>
              <w:rPr>
                <w:rFonts w:ascii="Arial" w:eastAsia="Calibri" w:hAnsi="Arial" w:cs="Arial"/>
                <w:bCs/>
                <w:sz w:val="28"/>
                <w:szCs w:val="28"/>
              </w:rPr>
            </w:pPr>
          </w:p>
        </w:tc>
        <w:tc>
          <w:tcPr>
            <w:tcW w:w="2126" w:type="dxa"/>
          </w:tcPr>
          <w:p w14:paraId="7FBDA5BD" w14:textId="77777777" w:rsidR="004F279B" w:rsidRPr="00453A4C" w:rsidRDefault="004F279B" w:rsidP="005612B5">
            <w:pPr>
              <w:rPr>
                <w:rFonts w:ascii="Arial" w:eastAsia="Calibri" w:hAnsi="Arial" w:cs="Arial"/>
                <w:bCs/>
                <w:sz w:val="28"/>
                <w:szCs w:val="28"/>
              </w:rPr>
            </w:pPr>
            <w:r>
              <w:rPr>
                <w:rFonts w:ascii="Arial" w:eastAsia="Calibri" w:hAnsi="Arial" w:cs="Arial"/>
                <w:bCs/>
                <w:sz w:val="28"/>
                <w:szCs w:val="28"/>
              </w:rPr>
              <w:t>Existing</w:t>
            </w:r>
          </w:p>
        </w:tc>
        <w:tc>
          <w:tcPr>
            <w:tcW w:w="1843" w:type="dxa"/>
          </w:tcPr>
          <w:p w14:paraId="298C2D3C" w14:textId="77777777" w:rsidR="004F279B" w:rsidRPr="00453A4C" w:rsidRDefault="004F279B" w:rsidP="005612B5">
            <w:pPr>
              <w:rPr>
                <w:rFonts w:ascii="Arial" w:eastAsia="Calibri" w:hAnsi="Arial" w:cs="Arial"/>
                <w:bCs/>
                <w:sz w:val="28"/>
                <w:szCs w:val="28"/>
              </w:rPr>
            </w:pPr>
            <w:r>
              <w:rPr>
                <w:rFonts w:ascii="Arial" w:eastAsia="Calibri" w:hAnsi="Arial" w:cs="Arial"/>
                <w:bCs/>
                <w:sz w:val="28"/>
                <w:szCs w:val="28"/>
              </w:rPr>
              <w:t>3 April 2023</w:t>
            </w:r>
          </w:p>
        </w:tc>
        <w:tc>
          <w:tcPr>
            <w:tcW w:w="4307" w:type="dxa"/>
          </w:tcPr>
          <w:p w14:paraId="01B02E18" w14:textId="77777777" w:rsidR="004F279B" w:rsidRPr="00453A4C" w:rsidRDefault="004F279B" w:rsidP="005612B5">
            <w:pPr>
              <w:rPr>
                <w:rFonts w:ascii="Arial" w:eastAsia="Calibri" w:hAnsi="Arial" w:cs="Arial"/>
                <w:bCs/>
                <w:sz w:val="28"/>
                <w:szCs w:val="28"/>
              </w:rPr>
            </w:pPr>
            <w:r w:rsidRPr="00453A4C">
              <w:rPr>
                <w:rFonts w:ascii="Arial" w:eastAsia="Calibri" w:hAnsi="Arial" w:cs="Arial"/>
                <w:bCs/>
                <w:sz w:val="28"/>
                <w:szCs w:val="28"/>
              </w:rPr>
              <w:t>No as guidance is for use when screening decisions at the college</w:t>
            </w:r>
          </w:p>
        </w:tc>
      </w:tr>
      <w:tr w:rsidR="004F279B" w:rsidRPr="00621732" w14:paraId="62D99A16" w14:textId="77777777" w:rsidTr="0005553E">
        <w:tc>
          <w:tcPr>
            <w:tcW w:w="2689" w:type="dxa"/>
          </w:tcPr>
          <w:p w14:paraId="10560394" w14:textId="77777777" w:rsidR="004F279B" w:rsidRPr="00621732" w:rsidRDefault="004F279B" w:rsidP="005612B5">
            <w:pPr>
              <w:rPr>
                <w:rFonts w:ascii="Arial" w:eastAsia="Calibri" w:hAnsi="Arial" w:cs="Arial"/>
                <w:bCs/>
                <w:sz w:val="28"/>
                <w:szCs w:val="28"/>
              </w:rPr>
            </w:pPr>
            <w:r w:rsidRPr="00621732">
              <w:rPr>
                <w:rFonts w:ascii="Arial" w:eastAsia="Calibri" w:hAnsi="Arial" w:cs="Arial"/>
                <w:bCs/>
                <w:sz w:val="28"/>
                <w:szCs w:val="28"/>
              </w:rPr>
              <w:t>Disaster Recovery Policy</w:t>
            </w:r>
          </w:p>
        </w:tc>
        <w:tc>
          <w:tcPr>
            <w:tcW w:w="4536" w:type="dxa"/>
          </w:tcPr>
          <w:p w14:paraId="4ED3F6E4" w14:textId="77777777" w:rsidR="004F279B" w:rsidRPr="00621732" w:rsidRDefault="004F279B" w:rsidP="005612B5">
            <w:pPr>
              <w:rPr>
                <w:rFonts w:ascii="Arial" w:eastAsia="Times New Roman" w:hAnsi="Arial" w:cs="Arial"/>
                <w:sz w:val="28"/>
                <w:szCs w:val="28"/>
              </w:rPr>
            </w:pPr>
            <w:r w:rsidRPr="00621732">
              <w:rPr>
                <w:rFonts w:ascii="Arial" w:eastAsia="Times New Roman" w:hAnsi="Arial" w:cs="Arial"/>
                <w:sz w:val="28"/>
                <w:szCs w:val="28"/>
              </w:rPr>
              <w:t xml:space="preserve">The purpose of this policy is to maximise the effectiveness of disaster recovery and contingency operations through an established </w:t>
            </w:r>
            <w:r w:rsidRPr="00621732">
              <w:rPr>
                <w:rFonts w:ascii="Arial" w:eastAsia="Times New Roman" w:hAnsi="Arial" w:cs="Arial"/>
                <w:sz w:val="28"/>
                <w:szCs w:val="28"/>
              </w:rPr>
              <w:lastRenderedPageBreak/>
              <w:t>plan that consists of a number of phases and activities. For example, identify the activities, resources and procedures needed to carry out the College plan to process the requirements during prolonged interruptions to normal operations.  In addition, assign responsibilities to designated College personnel and provide guidance for recovering the plan.</w:t>
            </w:r>
          </w:p>
          <w:p w14:paraId="34B37686" w14:textId="77777777" w:rsidR="004F279B" w:rsidRPr="00621732" w:rsidRDefault="004F279B" w:rsidP="005612B5">
            <w:pPr>
              <w:rPr>
                <w:rFonts w:ascii="Arial" w:eastAsia="Times New Roman" w:hAnsi="Arial" w:cs="Arial"/>
                <w:sz w:val="28"/>
                <w:szCs w:val="28"/>
              </w:rPr>
            </w:pPr>
          </w:p>
        </w:tc>
        <w:tc>
          <w:tcPr>
            <w:tcW w:w="2126" w:type="dxa"/>
          </w:tcPr>
          <w:p w14:paraId="63D6C985" w14:textId="77777777" w:rsidR="004F279B" w:rsidRPr="00621732" w:rsidRDefault="004F279B" w:rsidP="005612B5">
            <w:pPr>
              <w:rPr>
                <w:rFonts w:ascii="Arial" w:eastAsia="Calibri" w:hAnsi="Arial" w:cs="Arial"/>
                <w:bCs/>
                <w:sz w:val="28"/>
                <w:szCs w:val="28"/>
              </w:rPr>
            </w:pPr>
            <w:r>
              <w:rPr>
                <w:rFonts w:ascii="Arial" w:eastAsia="Calibri" w:hAnsi="Arial" w:cs="Arial"/>
                <w:bCs/>
                <w:sz w:val="28"/>
                <w:szCs w:val="28"/>
              </w:rPr>
              <w:lastRenderedPageBreak/>
              <w:t>Existing</w:t>
            </w:r>
          </w:p>
        </w:tc>
        <w:tc>
          <w:tcPr>
            <w:tcW w:w="1843" w:type="dxa"/>
          </w:tcPr>
          <w:p w14:paraId="41FDE129" w14:textId="77777777" w:rsidR="004F279B" w:rsidRPr="00621732" w:rsidRDefault="004F279B" w:rsidP="005612B5">
            <w:pPr>
              <w:rPr>
                <w:rFonts w:ascii="Arial" w:eastAsia="Calibri" w:hAnsi="Arial" w:cs="Arial"/>
                <w:bCs/>
                <w:sz w:val="28"/>
                <w:szCs w:val="28"/>
              </w:rPr>
            </w:pPr>
            <w:r>
              <w:rPr>
                <w:rFonts w:ascii="Arial" w:eastAsia="Calibri" w:hAnsi="Arial" w:cs="Arial"/>
                <w:bCs/>
                <w:sz w:val="28"/>
                <w:szCs w:val="28"/>
              </w:rPr>
              <w:t>3 April 2023</w:t>
            </w:r>
          </w:p>
        </w:tc>
        <w:tc>
          <w:tcPr>
            <w:tcW w:w="4307" w:type="dxa"/>
          </w:tcPr>
          <w:p w14:paraId="43B3C6AC" w14:textId="77777777" w:rsidR="004F279B" w:rsidRPr="00621732" w:rsidRDefault="004F279B" w:rsidP="005612B5">
            <w:pPr>
              <w:rPr>
                <w:rFonts w:ascii="Arial" w:eastAsia="Times New Roman" w:hAnsi="Arial" w:cs="Arial"/>
                <w:sz w:val="28"/>
                <w:szCs w:val="28"/>
              </w:rPr>
            </w:pPr>
            <w:r w:rsidRPr="00621732">
              <w:rPr>
                <w:rFonts w:ascii="Arial" w:eastAsia="Times New Roman" w:hAnsi="Arial" w:cs="Arial"/>
                <w:sz w:val="28"/>
                <w:szCs w:val="28"/>
              </w:rPr>
              <w:t xml:space="preserve">No as policy is guidance to explain the need for IT and Operational requirements during periods of prolonged </w:t>
            </w:r>
            <w:r w:rsidRPr="00621732">
              <w:rPr>
                <w:rFonts w:ascii="Arial" w:eastAsia="Times New Roman" w:hAnsi="Arial" w:cs="Arial"/>
                <w:sz w:val="28"/>
                <w:szCs w:val="28"/>
              </w:rPr>
              <w:lastRenderedPageBreak/>
              <w:t>interruptions regardless of equality category</w:t>
            </w:r>
          </w:p>
        </w:tc>
      </w:tr>
      <w:tr w:rsidR="004F279B" w:rsidRPr="00621732" w14:paraId="1DAF7C1C" w14:textId="77777777" w:rsidTr="0005553E">
        <w:tc>
          <w:tcPr>
            <w:tcW w:w="2689" w:type="dxa"/>
          </w:tcPr>
          <w:p w14:paraId="50F92385" w14:textId="77777777" w:rsidR="004F279B" w:rsidRDefault="004F279B" w:rsidP="005612B5">
            <w:pPr>
              <w:rPr>
                <w:rFonts w:ascii="Arial" w:eastAsia="Calibri" w:hAnsi="Arial" w:cs="Arial"/>
                <w:bCs/>
                <w:sz w:val="28"/>
                <w:szCs w:val="28"/>
              </w:rPr>
            </w:pPr>
            <w:r>
              <w:rPr>
                <w:rFonts w:ascii="Arial" w:eastAsia="Calibri" w:hAnsi="Arial" w:cs="Arial"/>
                <w:bCs/>
                <w:sz w:val="28"/>
                <w:szCs w:val="28"/>
              </w:rPr>
              <w:lastRenderedPageBreak/>
              <w:t>Business Continuity</w:t>
            </w:r>
          </w:p>
          <w:p w14:paraId="00D483E1" w14:textId="77777777" w:rsidR="004F279B" w:rsidRPr="00621732" w:rsidRDefault="004F279B" w:rsidP="005612B5">
            <w:pPr>
              <w:rPr>
                <w:rFonts w:ascii="Arial" w:eastAsia="Calibri" w:hAnsi="Arial" w:cs="Arial"/>
                <w:bCs/>
                <w:sz w:val="28"/>
                <w:szCs w:val="28"/>
              </w:rPr>
            </w:pPr>
            <w:r>
              <w:rPr>
                <w:rFonts w:ascii="Arial" w:eastAsia="Calibri" w:hAnsi="Arial" w:cs="Arial"/>
                <w:bCs/>
                <w:sz w:val="28"/>
                <w:szCs w:val="28"/>
              </w:rPr>
              <w:t>Policy</w:t>
            </w:r>
          </w:p>
        </w:tc>
        <w:tc>
          <w:tcPr>
            <w:tcW w:w="4536" w:type="dxa"/>
          </w:tcPr>
          <w:p w14:paraId="73D40B0D" w14:textId="77777777" w:rsidR="004F279B" w:rsidRPr="00621732" w:rsidRDefault="004F279B" w:rsidP="005612B5">
            <w:pPr>
              <w:rPr>
                <w:rFonts w:ascii="Arial" w:eastAsia="Times New Roman" w:hAnsi="Arial" w:cs="Arial"/>
                <w:sz w:val="28"/>
                <w:szCs w:val="28"/>
              </w:rPr>
            </w:pPr>
            <w:r w:rsidRPr="00621732">
              <w:rPr>
                <w:rFonts w:ascii="Arial" w:eastAsia="Times New Roman" w:hAnsi="Arial" w:cs="Arial"/>
                <w:sz w:val="28"/>
                <w:szCs w:val="28"/>
              </w:rPr>
              <w:t>The purpose of this policy is to maximise the effectiveness of business continuity / contingency operations through an established plan that consists of a number of phases and activities. For example, identify the activities, resources and procedures needed to carry out the College plan to process the requirements during prolonged interruptions to normal operations.  In addition, assign responsibilities to designated College personnel and provide guidance for recovering the plan.</w:t>
            </w:r>
          </w:p>
          <w:p w14:paraId="28B8FA65" w14:textId="77777777" w:rsidR="004F279B" w:rsidRPr="00621732" w:rsidRDefault="004F279B" w:rsidP="005612B5">
            <w:pPr>
              <w:rPr>
                <w:rFonts w:ascii="Arial" w:eastAsia="Times New Roman" w:hAnsi="Arial" w:cs="Arial"/>
                <w:sz w:val="28"/>
                <w:szCs w:val="28"/>
              </w:rPr>
            </w:pPr>
          </w:p>
        </w:tc>
        <w:tc>
          <w:tcPr>
            <w:tcW w:w="2126" w:type="dxa"/>
          </w:tcPr>
          <w:p w14:paraId="5B6ABFB1" w14:textId="77777777" w:rsidR="004F279B" w:rsidRDefault="004F279B" w:rsidP="005612B5">
            <w:pPr>
              <w:rPr>
                <w:rFonts w:ascii="Arial" w:eastAsia="Calibri" w:hAnsi="Arial" w:cs="Arial"/>
                <w:bCs/>
                <w:sz w:val="28"/>
                <w:szCs w:val="28"/>
              </w:rPr>
            </w:pPr>
            <w:r>
              <w:rPr>
                <w:rFonts w:ascii="Arial" w:eastAsia="Calibri" w:hAnsi="Arial" w:cs="Arial"/>
                <w:bCs/>
                <w:sz w:val="28"/>
                <w:szCs w:val="28"/>
              </w:rPr>
              <w:lastRenderedPageBreak/>
              <w:t>Existing</w:t>
            </w:r>
          </w:p>
        </w:tc>
        <w:tc>
          <w:tcPr>
            <w:tcW w:w="1843" w:type="dxa"/>
          </w:tcPr>
          <w:p w14:paraId="2948E2B0" w14:textId="77777777" w:rsidR="004F279B" w:rsidRDefault="004F279B" w:rsidP="005612B5">
            <w:pPr>
              <w:rPr>
                <w:rFonts w:ascii="Arial" w:eastAsia="Calibri" w:hAnsi="Arial" w:cs="Arial"/>
                <w:bCs/>
                <w:sz w:val="28"/>
                <w:szCs w:val="28"/>
              </w:rPr>
            </w:pPr>
            <w:r>
              <w:rPr>
                <w:rFonts w:ascii="Arial" w:eastAsia="Calibri" w:hAnsi="Arial" w:cs="Arial"/>
                <w:bCs/>
                <w:sz w:val="28"/>
                <w:szCs w:val="28"/>
              </w:rPr>
              <w:t>3 April 2023</w:t>
            </w:r>
          </w:p>
        </w:tc>
        <w:tc>
          <w:tcPr>
            <w:tcW w:w="4307" w:type="dxa"/>
          </w:tcPr>
          <w:p w14:paraId="6C2D374D" w14:textId="77777777" w:rsidR="004F279B" w:rsidRPr="00621732" w:rsidRDefault="004F279B" w:rsidP="005612B5">
            <w:pPr>
              <w:rPr>
                <w:rFonts w:ascii="Arial" w:eastAsia="Times New Roman" w:hAnsi="Arial" w:cs="Arial"/>
                <w:sz w:val="28"/>
                <w:szCs w:val="28"/>
              </w:rPr>
            </w:pPr>
            <w:r w:rsidRPr="00621732">
              <w:rPr>
                <w:rFonts w:ascii="Arial" w:eastAsia="Times New Roman" w:hAnsi="Arial" w:cs="Arial"/>
                <w:sz w:val="28"/>
                <w:szCs w:val="28"/>
              </w:rPr>
              <w:t>No as policy is guidance to explain the need for IT and Operational requirements during periods of prolonged interruptions regardless of equality category</w:t>
            </w:r>
          </w:p>
        </w:tc>
      </w:tr>
      <w:tr w:rsidR="004F279B" w:rsidRPr="00621732" w14:paraId="47F17073" w14:textId="77777777" w:rsidTr="0005553E">
        <w:tc>
          <w:tcPr>
            <w:tcW w:w="2689" w:type="dxa"/>
          </w:tcPr>
          <w:p w14:paraId="703910D1" w14:textId="77777777" w:rsidR="004F279B" w:rsidRDefault="004F279B" w:rsidP="005612B5">
            <w:pPr>
              <w:rPr>
                <w:rFonts w:ascii="Arial" w:eastAsia="Calibri" w:hAnsi="Arial" w:cs="Arial"/>
                <w:bCs/>
                <w:sz w:val="28"/>
                <w:szCs w:val="28"/>
              </w:rPr>
            </w:pPr>
            <w:r>
              <w:rPr>
                <w:rFonts w:ascii="Arial" w:eastAsia="Calibri" w:hAnsi="Arial" w:cs="Arial"/>
                <w:bCs/>
                <w:sz w:val="28"/>
                <w:szCs w:val="28"/>
              </w:rPr>
              <w:t>Tutorial Policy</w:t>
            </w:r>
          </w:p>
        </w:tc>
        <w:tc>
          <w:tcPr>
            <w:tcW w:w="4536" w:type="dxa"/>
          </w:tcPr>
          <w:p w14:paraId="5847092D" w14:textId="77777777" w:rsidR="004F279B" w:rsidRPr="00AD302E" w:rsidRDefault="004F279B" w:rsidP="005612B5">
            <w:pPr>
              <w:rPr>
                <w:rFonts w:ascii="Arial" w:eastAsia="Times New Roman" w:hAnsi="Arial" w:cs="Arial"/>
                <w:sz w:val="28"/>
                <w:szCs w:val="28"/>
              </w:rPr>
            </w:pPr>
            <w:r w:rsidRPr="00AD302E">
              <w:rPr>
                <w:rFonts w:ascii="Arial" w:eastAsia="Times New Roman" w:hAnsi="Arial" w:cs="Arial"/>
                <w:sz w:val="28"/>
                <w:szCs w:val="28"/>
                <w:lang w:val="en-US"/>
              </w:rPr>
              <w:t xml:space="preserve">The College is committed to ensuring that tutorial support is provided in a planned, consistent and supportive way to ensure students successfully achieve and progress.  The policy </w:t>
            </w:r>
            <w:r w:rsidRPr="00AD302E">
              <w:rPr>
                <w:rFonts w:ascii="Arial" w:eastAsia="Times New Roman" w:hAnsi="Arial" w:cs="Arial"/>
                <w:sz w:val="28"/>
                <w:szCs w:val="28"/>
              </w:rPr>
              <w:t xml:space="preserve">seeks to enhance the experience of all students on substantive programmes via the tutorial programme and of all students via the tutoring process. </w:t>
            </w:r>
          </w:p>
          <w:p w14:paraId="3837E8E0" w14:textId="77777777" w:rsidR="004F279B" w:rsidRPr="00621732" w:rsidRDefault="004F279B" w:rsidP="005612B5">
            <w:pPr>
              <w:rPr>
                <w:rFonts w:ascii="Arial" w:eastAsia="Times New Roman" w:hAnsi="Arial" w:cs="Arial"/>
                <w:sz w:val="28"/>
                <w:szCs w:val="28"/>
              </w:rPr>
            </w:pPr>
          </w:p>
        </w:tc>
        <w:tc>
          <w:tcPr>
            <w:tcW w:w="2126" w:type="dxa"/>
          </w:tcPr>
          <w:p w14:paraId="53EDB7EF" w14:textId="77777777" w:rsidR="004F279B" w:rsidRDefault="004F279B" w:rsidP="005612B5">
            <w:pPr>
              <w:rPr>
                <w:rFonts w:ascii="Arial" w:eastAsia="Calibri" w:hAnsi="Arial" w:cs="Arial"/>
                <w:bCs/>
                <w:sz w:val="28"/>
                <w:szCs w:val="28"/>
              </w:rPr>
            </w:pPr>
            <w:r>
              <w:rPr>
                <w:rFonts w:ascii="Arial" w:eastAsia="Calibri" w:hAnsi="Arial" w:cs="Arial"/>
                <w:bCs/>
                <w:sz w:val="28"/>
                <w:szCs w:val="28"/>
              </w:rPr>
              <w:t>Revised</w:t>
            </w:r>
          </w:p>
        </w:tc>
        <w:tc>
          <w:tcPr>
            <w:tcW w:w="1843" w:type="dxa"/>
          </w:tcPr>
          <w:p w14:paraId="61B62E81" w14:textId="77777777" w:rsidR="004F279B" w:rsidRDefault="004F279B" w:rsidP="005612B5">
            <w:pPr>
              <w:rPr>
                <w:rFonts w:ascii="Arial" w:eastAsia="Calibri" w:hAnsi="Arial" w:cs="Arial"/>
                <w:bCs/>
                <w:sz w:val="28"/>
                <w:szCs w:val="28"/>
              </w:rPr>
            </w:pPr>
            <w:r>
              <w:rPr>
                <w:rFonts w:ascii="Arial" w:eastAsia="Calibri" w:hAnsi="Arial" w:cs="Arial"/>
                <w:bCs/>
                <w:sz w:val="28"/>
                <w:szCs w:val="28"/>
              </w:rPr>
              <w:t>24 April 2023</w:t>
            </w:r>
          </w:p>
        </w:tc>
        <w:tc>
          <w:tcPr>
            <w:tcW w:w="4307" w:type="dxa"/>
          </w:tcPr>
          <w:p w14:paraId="2522ED2C" w14:textId="77777777" w:rsidR="004F279B" w:rsidRPr="00621732" w:rsidRDefault="004F279B" w:rsidP="005612B5">
            <w:pPr>
              <w:rPr>
                <w:rFonts w:ascii="Arial" w:eastAsia="Times New Roman" w:hAnsi="Arial" w:cs="Arial"/>
                <w:sz w:val="28"/>
                <w:szCs w:val="28"/>
              </w:rPr>
            </w:pPr>
            <w:r w:rsidRPr="00AD302E">
              <w:rPr>
                <w:rFonts w:ascii="Arial" w:eastAsia="Times New Roman" w:hAnsi="Arial" w:cs="Arial"/>
                <w:sz w:val="28"/>
                <w:szCs w:val="28"/>
              </w:rPr>
              <w:t>There is no impact on equality in relation to this policy as the policy is for all students regardless of their section 75 equality category.</w:t>
            </w:r>
          </w:p>
        </w:tc>
      </w:tr>
      <w:tr w:rsidR="004F279B" w:rsidRPr="00621732" w14:paraId="7A4BD0A1" w14:textId="77777777" w:rsidTr="0005553E">
        <w:tc>
          <w:tcPr>
            <w:tcW w:w="2689" w:type="dxa"/>
          </w:tcPr>
          <w:p w14:paraId="1473BFDA" w14:textId="77777777" w:rsidR="004F279B" w:rsidRDefault="004F279B" w:rsidP="005612B5">
            <w:pPr>
              <w:rPr>
                <w:rFonts w:ascii="Arial" w:eastAsia="Calibri" w:hAnsi="Arial" w:cs="Arial"/>
                <w:bCs/>
                <w:sz w:val="28"/>
                <w:szCs w:val="28"/>
              </w:rPr>
            </w:pPr>
            <w:r>
              <w:rPr>
                <w:rFonts w:ascii="Arial" w:eastAsia="Calibri" w:hAnsi="Arial" w:cs="Arial"/>
                <w:bCs/>
                <w:sz w:val="28"/>
                <w:szCs w:val="28"/>
              </w:rPr>
              <w:t>Attendance Policy</w:t>
            </w:r>
          </w:p>
        </w:tc>
        <w:tc>
          <w:tcPr>
            <w:tcW w:w="4536" w:type="dxa"/>
          </w:tcPr>
          <w:p w14:paraId="3793BA07" w14:textId="77777777" w:rsidR="004F279B" w:rsidRPr="00621732" w:rsidRDefault="004F279B" w:rsidP="005612B5">
            <w:pPr>
              <w:rPr>
                <w:rFonts w:ascii="Arial" w:eastAsia="Times New Roman" w:hAnsi="Arial" w:cs="Arial"/>
                <w:sz w:val="28"/>
                <w:szCs w:val="28"/>
              </w:rPr>
            </w:pPr>
            <w:r w:rsidRPr="003A23E6">
              <w:rPr>
                <w:rFonts w:ascii="Arial" w:eastAsia="Times New Roman" w:hAnsi="Arial" w:cs="Arial"/>
                <w:sz w:val="28"/>
                <w:szCs w:val="28"/>
                <w:lang w:val="en-US"/>
              </w:rPr>
              <w:t>This policy outlines the approach taken by North West Regional College (NWRC) to promote maximum attendance and punctuality as an approach to attain optimum student achievement. The Policy will work in line with the college Student Retention Strategy, to ensure that early interventions are in place to support student success</w:t>
            </w:r>
          </w:p>
        </w:tc>
        <w:tc>
          <w:tcPr>
            <w:tcW w:w="2126" w:type="dxa"/>
          </w:tcPr>
          <w:p w14:paraId="39548259" w14:textId="77777777" w:rsidR="004F279B" w:rsidRDefault="004F279B" w:rsidP="005612B5">
            <w:pPr>
              <w:rPr>
                <w:rFonts w:ascii="Arial" w:eastAsia="Calibri" w:hAnsi="Arial" w:cs="Arial"/>
                <w:bCs/>
                <w:sz w:val="28"/>
                <w:szCs w:val="28"/>
              </w:rPr>
            </w:pPr>
            <w:r>
              <w:rPr>
                <w:rFonts w:ascii="Arial" w:eastAsia="Calibri" w:hAnsi="Arial" w:cs="Arial"/>
                <w:bCs/>
                <w:sz w:val="28"/>
                <w:szCs w:val="28"/>
              </w:rPr>
              <w:t>Revising</w:t>
            </w:r>
          </w:p>
        </w:tc>
        <w:tc>
          <w:tcPr>
            <w:tcW w:w="1843" w:type="dxa"/>
          </w:tcPr>
          <w:p w14:paraId="7A196812" w14:textId="77777777" w:rsidR="004F279B" w:rsidRDefault="004F279B" w:rsidP="005612B5">
            <w:pPr>
              <w:rPr>
                <w:rFonts w:ascii="Arial" w:eastAsia="Calibri" w:hAnsi="Arial" w:cs="Arial"/>
                <w:bCs/>
                <w:sz w:val="28"/>
                <w:szCs w:val="28"/>
              </w:rPr>
            </w:pPr>
            <w:r>
              <w:rPr>
                <w:rFonts w:ascii="Arial" w:eastAsia="Calibri" w:hAnsi="Arial" w:cs="Arial"/>
                <w:bCs/>
                <w:sz w:val="28"/>
                <w:szCs w:val="28"/>
              </w:rPr>
              <w:t>10 May 2023</w:t>
            </w:r>
          </w:p>
        </w:tc>
        <w:tc>
          <w:tcPr>
            <w:tcW w:w="4307" w:type="dxa"/>
          </w:tcPr>
          <w:p w14:paraId="3BBA6F47" w14:textId="77777777" w:rsidR="004F279B" w:rsidRPr="00621732" w:rsidRDefault="004F279B" w:rsidP="005612B5">
            <w:pPr>
              <w:rPr>
                <w:rFonts w:ascii="Arial" w:eastAsia="Times New Roman" w:hAnsi="Arial" w:cs="Arial"/>
                <w:sz w:val="28"/>
                <w:szCs w:val="28"/>
              </w:rPr>
            </w:pPr>
            <w:r w:rsidRPr="003A23E6">
              <w:rPr>
                <w:rFonts w:ascii="Arial" w:eastAsia="Times New Roman" w:hAnsi="Arial" w:cs="Arial"/>
                <w:sz w:val="28"/>
                <w:szCs w:val="28"/>
              </w:rPr>
              <w:t>There is no impact on equality in relation to this policy.  All students will be treated equally and support provided as necessary to reduce absenteeism.</w:t>
            </w:r>
          </w:p>
        </w:tc>
      </w:tr>
      <w:tr w:rsidR="004F279B" w:rsidRPr="00621732" w14:paraId="1ECC26AE" w14:textId="77777777" w:rsidTr="0005553E">
        <w:tc>
          <w:tcPr>
            <w:tcW w:w="2689" w:type="dxa"/>
          </w:tcPr>
          <w:p w14:paraId="498FA886" w14:textId="77777777" w:rsidR="004F279B" w:rsidRDefault="004F279B" w:rsidP="005612B5">
            <w:pPr>
              <w:rPr>
                <w:rFonts w:ascii="Arial" w:eastAsia="Calibri" w:hAnsi="Arial" w:cs="Arial"/>
                <w:bCs/>
                <w:sz w:val="28"/>
                <w:szCs w:val="28"/>
              </w:rPr>
            </w:pPr>
            <w:r>
              <w:rPr>
                <w:rFonts w:ascii="Arial" w:eastAsia="Calibri" w:hAnsi="Arial" w:cs="Arial"/>
                <w:bCs/>
                <w:sz w:val="28"/>
                <w:szCs w:val="28"/>
              </w:rPr>
              <w:t>Guidance on Gender Neutral Language</w:t>
            </w:r>
          </w:p>
        </w:tc>
        <w:tc>
          <w:tcPr>
            <w:tcW w:w="4536" w:type="dxa"/>
          </w:tcPr>
          <w:p w14:paraId="2740F639" w14:textId="77777777" w:rsidR="004F279B" w:rsidRPr="00994BEE" w:rsidRDefault="004F279B" w:rsidP="005612B5">
            <w:pPr>
              <w:rPr>
                <w:rFonts w:ascii="Arial" w:eastAsia="Times New Roman" w:hAnsi="Arial" w:cs="Arial"/>
                <w:sz w:val="28"/>
                <w:szCs w:val="28"/>
              </w:rPr>
            </w:pPr>
            <w:r w:rsidRPr="00994BEE">
              <w:rPr>
                <w:rFonts w:ascii="Arial" w:eastAsia="Times New Roman" w:hAnsi="Arial" w:cs="Arial"/>
                <w:sz w:val="28"/>
                <w:szCs w:val="28"/>
              </w:rPr>
              <w:t xml:space="preserve">This guide reflects the College’s commitment to equality. Producing documents that are gender-neutral </w:t>
            </w:r>
            <w:r w:rsidRPr="00994BEE">
              <w:rPr>
                <w:rFonts w:ascii="Arial" w:eastAsia="Times New Roman" w:hAnsi="Arial" w:cs="Arial"/>
                <w:sz w:val="28"/>
                <w:szCs w:val="28"/>
              </w:rPr>
              <w:lastRenderedPageBreak/>
              <w:t xml:space="preserve">or updating existing documents to make them gender-neutral, demonstrates the College’s commitment to inclusion.  </w:t>
            </w:r>
          </w:p>
          <w:p w14:paraId="02329E82" w14:textId="77777777" w:rsidR="004F279B" w:rsidRPr="003A23E6" w:rsidRDefault="004F279B" w:rsidP="005612B5">
            <w:pPr>
              <w:rPr>
                <w:rFonts w:ascii="Arial" w:eastAsia="Times New Roman" w:hAnsi="Arial" w:cs="Arial"/>
                <w:sz w:val="28"/>
                <w:szCs w:val="28"/>
                <w:lang w:val="en-US"/>
              </w:rPr>
            </w:pPr>
          </w:p>
        </w:tc>
        <w:tc>
          <w:tcPr>
            <w:tcW w:w="2126" w:type="dxa"/>
          </w:tcPr>
          <w:p w14:paraId="6AF7A4BC" w14:textId="77777777" w:rsidR="004F279B" w:rsidRDefault="004F279B" w:rsidP="005612B5">
            <w:pPr>
              <w:rPr>
                <w:rFonts w:ascii="Arial" w:eastAsia="Calibri" w:hAnsi="Arial" w:cs="Arial"/>
                <w:bCs/>
                <w:sz w:val="28"/>
                <w:szCs w:val="28"/>
              </w:rPr>
            </w:pPr>
            <w:r>
              <w:rPr>
                <w:rFonts w:ascii="Arial" w:eastAsia="Calibri" w:hAnsi="Arial" w:cs="Arial"/>
                <w:bCs/>
                <w:sz w:val="28"/>
                <w:szCs w:val="28"/>
              </w:rPr>
              <w:lastRenderedPageBreak/>
              <w:t>New</w:t>
            </w:r>
          </w:p>
        </w:tc>
        <w:tc>
          <w:tcPr>
            <w:tcW w:w="1843" w:type="dxa"/>
          </w:tcPr>
          <w:p w14:paraId="3977B364" w14:textId="77777777" w:rsidR="004F279B" w:rsidRDefault="004F279B" w:rsidP="005612B5">
            <w:pPr>
              <w:rPr>
                <w:rFonts w:ascii="Arial" w:eastAsia="Calibri" w:hAnsi="Arial" w:cs="Arial"/>
                <w:bCs/>
                <w:sz w:val="28"/>
                <w:szCs w:val="28"/>
              </w:rPr>
            </w:pPr>
            <w:r>
              <w:rPr>
                <w:rFonts w:ascii="Arial" w:eastAsia="Calibri" w:hAnsi="Arial" w:cs="Arial"/>
                <w:bCs/>
                <w:sz w:val="28"/>
                <w:szCs w:val="28"/>
              </w:rPr>
              <w:t>23 May 2023</w:t>
            </w:r>
          </w:p>
        </w:tc>
        <w:tc>
          <w:tcPr>
            <w:tcW w:w="4307" w:type="dxa"/>
          </w:tcPr>
          <w:p w14:paraId="4029CDE2" w14:textId="77777777" w:rsidR="004F279B" w:rsidRPr="003A23E6" w:rsidRDefault="004F279B" w:rsidP="005612B5">
            <w:pPr>
              <w:rPr>
                <w:rFonts w:ascii="Arial" w:eastAsia="Times New Roman" w:hAnsi="Arial" w:cs="Arial"/>
                <w:sz w:val="28"/>
                <w:szCs w:val="28"/>
              </w:rPr>
            </w:pPr>
            <w:r w:rsidRPr="00994BEE">
              <w:rPr>
                <w:rFonts w:ascii="Arial" w:eastAsia="Times New Roman" w:hAnsi="Arial" w:cs="Arial"/>
                <w:sz w:val="28"/>
                <w:szCs w:val="28"/>
              </w:rPr>
              <w:t xml:space="preserve">There is no impact on equality in relation to this guidance.  This guidance is applicable to all staff </w:t>
            </w:r>
            <w:r w:rsidRPr="00994BEE">
              <w:rPr>
                <w:rFonts w:ascii="Arial" w:eastAsia="Times New Roman" w:hAnsi="Arial" w:cs="Arial"/>
                <w:sz w:val="28"/>
                <w:szCs w:val="28"/>
              </w:rPr>
              <w:lastRenderedPageBreak/>
              <w:t xml:space="preserve">regardless of their section 75 categories.  </w:t>
            </w:r>
            <w:r>
              <w:rPr>
                <w:rFonts w:ascii="Arial" w:eastAsia="Times New Roman" w:hAnsi="Arial" w:cs="Arial"/>
                <w:sz w:val="28"/>
                <w:szCs w:val="28"/>
              </w:rPr>
              <w:t xml:space="preserve">It demonstrates how to produce gender-neutral documents highlighting the College’s commitment to equality.    </w:t>
            </w:r>
          </w:p>
        </w:tc>
      </w:tr>
      <w:tr w:rsidR="004F279B" w:rsidRPr="00621732" w14:paraId="4D3355EA" w14:textId="77777777" w:rsidTr="0005553E">
        <w:tc>
          <w:tcPr>
            <w:tcW w:w="2689" w:type="dxa"/>
          </w:tcPr>
          <w:p w14:paraId="18F490F1" w14:textId="77777777" w:rsidR="004F279B" w:rsidRPr="00C03150" w:rsidRDefault="004F279B" w:rsidP="005612B5">
            <w:pPr>
              <w:rPr>
                <w:rFonts w:ascii="Arial" w:eastAsia="Calibri" w:hAnsi="Arial" w:cs="Arial"/>
                <w:sz w:val="28"/>
                <w:szCs w:val="28"/>
              </w:rPr>
            </w:pPr>
            <w:r w:rsidRPr="00C03150">
              <w:rPr>
                <w:rFonts w:ascii="Arial" w:eastAsia="Calibri" w:hAnsi="Arial" w:cs="Arial"/>
                <w:sz w:val="28"/>
                <w:szCs w:val="28"/>
              </w:rPr>
              <w:lastRenderedPageBreak/>
              <w:t>HR Guidance for staff transitioning</w:t>
            </w:r>
          </w:p>
        </w:tc>
        <w:tc>
          <w:tcPr>
            <w:tcW w:w="4536" w:type="dxa"/>
          </w:tcPr>
          <w:p w14:paraId="79693C13" w14:textId="77777777" w:rsidR="004F279B" w:rsidRPr="00C03150" w:rsidRDefault="004F279B" w:rsidP="005612B5">
            <w:pPr>
              <w:rPr>
                <w:rFonts w:ascii="Arial" w:eastAsia="Times New Roman" w:hAnsi="Arial" w:cs="Arial"/>
                <w:sz w:val="28"/>
                <w:szCs w:val="28"/>
              </w:rPr>
            </w:pPr>
            <w:r w:rsidRPr="00C03150">
              <w:rPr>
                <w:rFonts w:ascii="Arial" w:eastAsia="Times New Roman" w:hAnsi="Arial" w:cs="Arial"/>
                <w:sz w:val="28"/>
                <w:szCs w:val="28"/>
              </w:rPr>
              <w:t xml:space="preserve">This document provides guidance for HR Services to ensure a smooth transition process for a member of staff who is transitioning and to support line managers in implementing the changes requested by the staff member concerned.  </w:t>
            </w:r>
          </w:p>
          <w:p w14:paraId="55328C87" w14:textId="77777777" w:rsidR="004F279B" w:rsidRPr="00994BEE" w:rsidRDefault="004F279B" w:rsidP="005612B5">
            <w:pPr>
              <w:rPr>
                <w:rFonts w:ascii="Arial" w:eastAsia="Times New Roman" w:hAnsi="Arial" w:cs="Arial"/>
                <w:sz w:val="28"/>
                <w:szCs w:val="28"/>
              </w:rPr>
            </w:pPr>
          </w:p>
        </w:tc>
        <w:tc>
          <w:tcPr>
            <w:tcW w:w="2126" w:type="dxa"/>
          </w:tcPr>
          <w:p w14:paraId="0F45F8FA" w14:textId="77777777" w:rsidR="004F279B" w:rsidRDefault="004F279B" w:rsidP="005612B5">
            <w:pPr>
              <w:rPr>
                <w:rFonts w:ascii="Arial" w:eastAsia="Calibri" w:hAnsi="Arial" w:cs="Arial"/>
                <w:bCs/>
                <w:sz w:val="28"/>
                <w:szCs w:val="28"/>
              </w:rPr>
            </w:pPr>
            <w:r>
              <w:rPr>
                <w:rFonts w:ascii="Arial" w:eastAsia="Calibri" w:hAnsi="Arial" w:cs="Arial"/>
                <w:bCs/>
                <w:sz w:val="28"/>
                <w:szCs w:val="28"/>
              </w:rPr>
              <w:t>New</w:t>
            </w:r>
          </w:p>
        </w:tc>
        <w:tc>
          <w:tcPr>
            <w:tcW w:w="1843" w:type="dxa"/>
          </w:tcPr>
          <w:p w14:paraId="0A6D51CF" w14:textId="77777777" w:rsidR="004F279B" w:rsidRDefault="004F279B" w:rsidP="005612B5">
            <w:pPr>
              <w:rPr>
                <w:rFonts w:ascii="Arial" w:eastAsia="Calibri" w:hAnsi="Arial" w:cs="Arial"/>
                <w:bCs/>
                <w:sz w:val="28"/>
                <w:szCs w:val="28"/>
              </w:rPr>
            </w:pPr>
            <w:r>
              <w:rPr>
                <w:rFonts w:ascii="Arial" w:eastAsia="Calibri" w:hAnsi="Arial" w:cs="Arial"/>
                <w:bCs/>
                <w:sz w:val="28"/>
                <w:szCs w:val="28"/>
              </w:rPr>
              <w:t>24 May 2023</w:t>
            </w:r>
          </w:p>
        </w:tc>
        <w:tc>
          <w:tcPr>
            <w:tcW w:w="4307" w:type="dxa"/>
          </w:tcPr>
          <w:p w14:paraId="1EE83483" w14:textId="77777777" w:rsidR="004F279B" w:rsidRPr="00994BEE" w:rsidRDefault="004F279B" w:rsidP="005612B5">
            <w:pPr>
              <w:rPr>
                <w:rFonts w:ascii="Arial" w:eastAsia="Times New Roman" w:hAnsi="Arial" w:cs="Arial"/>
                <w:sz w:val="28"/>
                <w:szCs w:val="28"/>
              </w:rPr>
            </w:pPr>
            <w:r w:rsidRPr="00C03150">
              <w:rPr>
                <w:rFonts w:ascii="Arial" w:eastAsia="Times New Roman" w:hAnsi="Arial" w:cs="Arial"/>
                <w:sz w:val="28"/>
                <w:szCs w:val="28"/>
              </w:rPr>
              <w:t>There is no adverse impact on any of the Section 75 equality categories.  The Guidance supports staff who are or plan to transition.</w:t>
            </w:r>
          </w:p>
        </w:tc>
      </w:tr>
      <w:tr w:rsidR="004F279B" w:rsidRPr="00621732" w14:paraId="6833AE28" w14:textId="77777777" w:rsidTr="0005553E">
        <w:tc>
          <w:tcPr>
            <w:tcW w:w="2689" w:type="dxa"/>
          </w:tcPr>
          <w:p w14:paraId="4573C10F" w14:textId="77777777" w:rsidR="004F279B" w:rsidRPr="00C03150" w:rsidRDefault="004F279B" w:rsidP="005612B5">
            <w:pPr>
              <w:rPr>
                <w:rFonts w:ascii="Arial" w:eastAsia="Calibri" w:hAnsi="Arial" w:cs="Arial"/>
                <w:sz w:val="28"/>
                <w:szCs w:val="28"/>
              </w:rPr>
            </w:pPr>
            <w:r>
              <w:rPr>
                <w:rFonts w:ascii="Arial" w:eastAsia="Calibri" w:hAnsi="Arial" w:cs="Arial"/>
                <w:sz w:val="28"/>
                <w:szCs w:val="28"/>
              </w:rPr>
              <w:t>Malpractice, Plagiarism and Maladministration Policy</w:t>
            </w:r>
          </w:p>
        </w:tc>
        <w:tc>
          <w:tcPr>
            <w:tcW w:w="4536" w:type="dxa"/>
          </w:tcPr>
          <w:p w14:paraId="04C22821" w14:textId="77777777" w:rsidR="004F279B" w:rsidRPr="000F708D" w:rsidRDefault="004F279B" w:rsidP="005612B5">
            <w:pPr>
              <w:rPr>
                <w:rFonts w:ascii="Arial" w:eastAsia="Times New Roman" w:hAnsi="Arial" w:cs="Arial"/>
                <w:sz w:val="28"/>
                <w:szCs w:val="28"/>
              </w:rPr>
            </w:pPr>
            <w:r w:rsidRPr="000F708D">
              <w:rPr>
                <w:rFonts w:ascii="Arial" w:eastAsia="Times New Roman" w:hAnsi="Arial" w:cs="Arial"/>
                <w:sz w:val="28"/>
                <w:szCs w:val="28"/>
              </w:rPr>
              <w:t>This policy aims to;</w:t>
            </w:r>
          </w:p>
          <w:p w14:paraId="278A3F00" w14:textId="77777777" w:rsidR="004F279B" w:rsidRPr="000F708D" w:rsidRDefault="004F279B" w:rsidP="005612B5">
            <w:pPr>
              <w:rPr>
                <w:rFonts w:ascii="Arial" w:eastAsia="Times New Roman" w:hAnsi="Arial" w:cs="Arial"/>
                <w:sz w:val="28"/>
                <w:szCs w:val="28"/>
              </w:rPr>
            </w:pPr>
            <w:r w:rsidRPr="000F708D">
              <w:rPr>
                <w:rFonts w:ascii="Arial" w:eastAsia="Times New Roman" w:hAnsi="Arial" w:cs="Arial"/>
                <w:sz w:val="28"/>
                <w:szCs w:val="28"/>
              </w:rPr>
              <w:t>Protect integrity of the College and awarding bodies/organisations</w:t>
            </w:r>
          </w:p>
          <w:p w14:paraId="7D9FA1A3" w14:textId="77777777" w:rsidR="004F279B" w:rsidRPr="000F708D" w:rsidRDefault="004F279B" w:rsidP="005612B5">
            <w:pPr>
              <w:rPr>
                <w:rFonts w:ascii="Arial" w:eastAsia="Times New Roman" w:hAnsi="Arial" w:cs="Arial"/>
                <w:sz w:val="28"/>
                <w:szCs w:val="28"/>
              </w:rPr>
            </w:pPr>
            <w:r w:rsidRPr="000F708D">
              <w:rPr>
                <w:rFonts w:ascii="Arial" w:eastAsia="Times New Roman" w:hAnsi="Arial" w:cs="Arial"/>
                <w:sz w:val="28"/>
                <w:szCs w:val="28"/>
              </w:rPr>
              <w:t>To provide guidance to staff and students on Malpractice</w:t>
            </w:r>
          </w:p>
          <w:p w14:paraId="7008E4B8" w14:textId="77777777" w:rsidR="004F279B" w:rsidRPr="000F708D" w:rsidRDefault="004F279B" w:rsidP="005612B5">
            <w:pPr>
              <w:rPr>
                <w:rFonts w:ascii="Arial" w:eastAsia="Times New Roman" w:hAnsi="Arial" w:cs="Arial"/>
                <w:sz w:val="28"/>
                <w:szCs w:val="28"/>
              </w:rPr>
            </w:pPr>
            <w:r w:rsidRPr="000F708D">
              <w:rPr>
                <w:rFonts w:ascii="Arial" w:eastAsia="Times New Roman" w:hAnsi="Arial" w:cs="Arial"/>
                <w:sz w:val="28"/>
                <w:szCs w:val="28"/>
              </w:rPr>
              <w:t>To respond to any incident of alleged malpractice promptly and objectively</w:t>
            </w:r>
          </w:p>
          <w:p w14:paraId="203B6673" w14:textId="77777777" w:rsidR="004F279B" w:rsidRPr="000F708D" w:rsidRDefault="004F279B" w:rsidP="005612B5">
            <w:pPr>
              <w:rPr>
                <w:rFonts w:ascii="Arial" w:eastAsia="Times New Roman" w:hAnsi="Arial" w:cs="Arial"/>
                <w:sz w:val="28"/>
                <w:szCs w:val="28"/>
              </w:rPr>
            </w:pPr>
            <w:r w:rsidRPr="000F708D">
              <w:rPr>
                <w:rFonts w:ascii="Arial" w:eastAsia="Times New Roman" w:hAnsi="Arial" w:cs="Arial"/>
                <w:sz w:val="28"/>
                <w:szCs w:val="28"/>
              </w:rPr>
              <w:t xml:space="preserve">To standardise and record any investigation of malpractice to ensure openness and fairness. </w:t>
            </w:r>
          </w:p>
          <w:p w14:paraId="21D60A25" w14:textId="77777777" w:rsidR="004F279B" w:rsidRPr="000F708D" w:rsidRDefault="004F279B" w:rsidP="005612B5">
            <w:pPr>
              <w:rPr>
                <w:rFonts w:ascii="Arial" w:eastAsia="Times New Roman" w:hAnsi="Arial" w:cs="Arial"/>
                <w:sz w:val="28"/>
                <w:szCs w:val="28"/>
              </w:rPr>
            </w:pPr>
            <w:r w:rsidRPr="000F708D">
              <w:rPr>
                <w:rFonts w:ascii="Arial" w:eastAsia="Times New Roman" w:hAnsi="Arial" w:cs="Arial"/>
                <w:sz w:val="28"/>
                <w:szCs w:val="28"/>
                <w:lang w:val="en-US"/>
              </w:rPr>
              <w:lastRenderedPageBreak/>
              <w:t>The policy was rewritten to comply with all main awarding bodies/organisations.</w:t>
            </w:r>
          </w:p>
          <w:p w14:paraId="2B4FE20B" w14:textId="77777777" w:rsidR="004F279B" w:rsidRPr="00C03150" w:rsidRDefault="004F279B" w:rsidP="005612B5">
            <w:pPr>
              <w:rPr>
                <w:rFonts w:ascii="Arial" w:eastAsia="Times New Roman" w:hAnsi="Arial" w:cs="Arial"/>
                <w:sz w:val="28"/>
                <w:szCs w:val="28"/>
              </w:rPr>
            </w:pPr>
          </w:p>
        </w:tc>
        <w:tc>
          <w:tcPr>
            <w:tcW w:w="2126" w:type="dxa"/>
          </w:tcPr>
          <w:p w14:paraId="329F871B" w14:textId="77777777" w:rsidR="004F279B" w:rsidRDefault="004F279B" w:rsidP="005612B5">
            <w:pPr>
              <w:rPr>
                <w:rFonts w:ascii="Arial" w:eastAsia="Calibri" w:hAnsi="Arial" w:cs="Arial"/>
                <w:bCs/>
                <w:sz w:val="28"/>
                <w:szCs w:val="28"/>
              </w:rPr>
            </w:pPr>
            <w:r>
              <w:rPr>
                <w:rFonts w:ascii="Arial" w:eastAsia="Calibri" w:hAnsi="Arial" w:cs="Arial"/>
                <w:bCs/>
                <w:sz w:val="28"/>
                <w:szCs w:val="28"/>
              </w:rPr>
              <w:lastRenderedPageBreak/>
              <w:t>Existing</w:t>
            </w:r>
          </w:p>
        </w:tc>
        <w:tc>
          <w:tcPr>
            <w:tcW w:w="1843" w:type="dxa"/>
          </w:tcPr>
          <w:p w14:paraId="2D0ED8BF" w14:textId="77777777" w:rsidR="004F279B" w:rsidRDefault="004F279B" w:rsidP="005612B5">
            <w:pPr>
              <w:rPr>
                <w:rFonts w:ascii="Arial" w:eastAsia="Calibri" w:hAnsi="Arial" w:cs="Arial"/>
                <w:bCs/>
                <w:sz w:val="28"/>
                <w:szCs w:val="28"/>
              </w:rPr>
            </w:pPr>
            <w:r>
              <w:rPr>
                <w:rFonts w:ascii="Arial" w:eastAsia="Calibri" w:hAnsi="Arial" w:cs="Arial"/>
                <w:bCs/>
                <w:sz w:val="28"/>
                <w:szCs w:val="28"/>
              </w:rPr>
              <w:t>25 May 2023</w:t>
            </w:r>
          </w:p>
        </w:tc>
        <w:tc>
          <w:tcPr>
            <w:tcW w:w="4307" w:type="dxa"/>
          </w:tcPr>
          <w:p w14:paraId="2D9DEB3C" w14:textId="77777777" w:rsidR="004F279B" w:rsidRPr="000F708D" w:rsidRDefault="004F279B" w:rsidP="005612B5">
            <w:pPr>
              <w:rPr>
                <w:rFonts w:ascii="Arial" w:eastAsia="Times New Roman" w:hAnsi="Arial" w:cs="Arial"/>
                <w:sz w:val="28"/>
                <w:szCs w:val="28"/>
              </w:rPr>
            </w:pPr>
            <w:r w:rsidRPr="000F708D">
              <w:rPr>
                <w:rFonts w:ascii="Arial" w:eastAsia="Times New Roman" w:hAnsi="Arial" w:cs="Arial"/>
                <w:sz w:val="28"/>
                <w:szCs w:val="28"/>
              </w:rPr>
              <w:t>The policy does not have any adverse impact on any of the equality categories.</w:t>
            </w:r>
          </w:p>
          <w:p w14:paraId="1E561A17" w14:textId="77777777" w:rsidR="004F279B" w:rsidRPr="00C03150" w:rsidRDefault="004F279B" w:rsidP="005612B5">
            <w:pPr>
              <w:rPr>
                <w:rFonts w:ascii="Arial" w:eastAsia="Times New Roman" w:hAnsi="Arial" w:cs="Arial"/>
                <w:sz w:val="28"/>
                <w:szCs w:val="28"/>
              </w:rPr>
            </w:pPr>
          </w:p>
        </w:tc>
      </w:tr>
      <w:tr w:rsidR="004F279B" w:rsidRPr="00621732" w14:paraId="5EA23DE1" w14:textId="77777777" w:rsidTr="0005553E">
        <w:tc>
          <w:tcPr>
            <w:tcW w:w="2689" w:type="dxa"/>
          </w:tcPr>
          <w:p w14:paraId="21AD3184" w14:textId="77777777" w:rsidR="004F279B" w:rsidRDefault="004F279B" w:rsidP="005612B5">
            <w:pPr>
              <w:rPr>
                <w:rFonts w:ascii="Arial" w:eastAsia="Calibri" w:hAnsi="Arial" w:cs="Arial"/>
                <w:sz w:val="28"/>
                <w:szCs w:val="28"/>
              </w:rPr>
            </w:pPr>
            <w:r>
              <w:rPr>
                <w:rFonts w:ascii="Arial" w:eastAsia="Calibri" w:hAnsi="Arial" w:cs="Arial"/>
                <w:sz w:val="28"/>
                <w:szCs w:val="28"/>
              </w:rPr>
              <w:t>Internal Quality Assurance (Moderation) Guidelines</w:t>
            </w:r>
          </w:p>
        </w:tc>
        <w:tc>
          <w:tcPr>
            <w:tcW w:w="4536" w:type="dxa"/>
          </w:tcPr>
          <w:p w14:paraId="0C514789" w14:textId="77777777" w:rsidR="004F279B" w:rsidRPr="006873CE" w:rsidRDefault="004F279B" w:rsidP="005612B5">
            <w:pPr>
              <w:rPr>
                <w:rFonts w:ascii="Arial" w:eastAsia="Times New Roman" w:hAnsi="Arial" w:cs="Arial"/>
                <w:sz w:val="28"/>
                <w:szCs w:val="28"/>
              </w:rPr>
            </w:pPr>
            <w:r w:rsidRPr="006873CE">
              <w:rPr>
                <w:rFonts w:ascii="Arial" w:eastAsia="Times New Roman" w:hAnsi="Arial" w:cs="Arial"/>
                <w:sz w:val="28"/>
                <w:szCs w:val="28"/>
              </w:rPr>
              <w:t>This policy aims to;</w:t>
            </w:r>
          </w:p>
          <w:p w14:paraId="2531F730" w14:textId="77777777" w:rsidR="004F279B" w:rsidRPr="006873CE" w:rsidRDefault="004F279B" w:rsidP="005612B5">
            <w:pPr>
              <w:rPr>
                <w:rFonts w:ascii="Arial" w:eastAsia="Times New Roman" w:hAnsi="Arial" w:cs="Arial"/>
                <w:sz w:val="28"/>
                <w:szCs w:val="28"/>
              </w:rPr>
            </w:pPr>
            <w:r w:rsidRPr="006873CE">
              <w:rPr>
                <w:rFonts w:ascii="Arial" w:eastAsia="Times New Roman" w:hAnsi="Arial" w:cs="Arial"/>
                <w:sz w:val="28"/>
                <w:szCs w:val="28"/>
              </w:rPr>
              <w:t>Protect the integrity of the College and awarding bodies/organisations</w:t>
            </w:r>
          </w:p>
          <w:p w14:paraId="08E4AA8F" w14:textId="77777777" w:rsidR="004F279B" w:rsidRPr="006873CE" w:rsidRDefault="004F279B" w:rsidP="005612B5">
            <w:pPr>
              <w:rPr>
                <w:rFonts w:ascii="Arial" w:eastAsia="Times New Roman" w:hAnsi="Arial" w:cs="Arial"/>
                <w:sz w:val="28"/>
                <w:szCs w:val="28"/>
              </w:rPr>
            </w:pPr>
            <w:r w:rsidRPr="006873CE">
              <w:rPr>
                <w:rFonts w:ascii="Arial" w:eastAsia="Times New Roman" w:hAnsi="Arial" w:cs="Arial"/>
                <w:sz w:val="28"/>
                <w:szCs w:val="28"/>
              </w:rPr>
              <w:t>Protect the quality of qualifications achieved maintaining public confidence in every qualification</w:t>
            </w:r>
          </w:p>
          <w:p w14:paraId="476FD351" w14:textId="77777777" w:rsidR="004F279B" w:rsidRPr="006873CE" w:rsidRDefault="004F279B" w:rsidP="005612B5">
            <w:pPr>
              <w:rPr>
                <w:rFonts w:ascii="Arial" w:eastAsia="Times New Roman" w:hAnsi="Arial" w:cs="Arial"/>
                <w:sz w:val="28"/>
                <w:szCs w:val="28"/>
              </w:rPr>
            </w:pPr>
            <w:r w:rsidRPr="006873CE">
              <w:rPr>
                <w:rFonts w:ascii="Arial" w:eastAsia="Times New Roman" w:hAnsi="Arial" w:cs="Arial"/>
                <w:sz w:val="28"/>
                <w:szCs w:val="28"/>
              </w:rPr>
              <w:t>To enhance best practice in Staff Development in the support of quality and standards</w:t>
            </w:r>
          </w:p>
          <w:p w14:paraId="280A9A14" w14:textId="77777777" w:rsidR="004F279B" w:rsidRPr="006873CE" w:rsidRDefault="004F279B" w:rsidP="005612B5">
            <w:pPr>
              <w:rPr>
                <w:rFonts w:ascii="Arial" w:eastAsia="Times New Roman" w:hAnsi="Arial" w:cs="Arial"/>
                <w:sz w:val="28"/>
                <w:szCs w:val="28"/>
              </w:rPr>
            </w:pPr>
            <w:r w:rsidRPr="006873CE">
              <w:rPr>
                <w:rFonts w:ascii="Arial" w:eastAsia="Times New Roman" w:hAnsi="Arial" w:cs="Arial"/>
                <w:sz w:val="28"/>
                <w:szCs w:val="28"/>
              </w:rPr>
              <w:t>To reduce risk of error resulting in interventions from the Awarding Organisations</w:t>
            </w:r>
          </w:p>
          <w:p w14:paraId="39C5A7F7" w14:textId="77777777" w:rsidR="004F279B" w:rsidRPr="000F708D" w:rsidRDefault="004F279B" w:rsidP="005612B5">
            <w:pPr>
              <w:rPr>
                <w:rFonts w:ascii="Arial" w:eastAsia="Times New Roman" w:hAnsi="Arial" w:cs="Arial"/>
                <w:sz w:val="28"/>
                <w:szCs w:val="28"/>
              </w:rPr>
            </w:pPr>
            <w:r w:rsidRPr="006873CE">
              <w:rPr>
                <w:rFonts w:ascii="Arial" w:eastAsia="Times New Roman" w:hAnsi="Arial" w:cs="Arial"/>
                <w:sz w:val="28"/>
                <w:szCs w:val="28"/>
                <w:lang w:val="en-US"/>
              </w:rPr>
              <w:t>The policy was rewritten to comply with all main awarding bodies/organisations</w:t>
            </w:r>
          </w:p>
        </w:tc>
        <w:tc>
          <w:tcPr>
            <w:tcW w:w="2126" w:type="dxa"/>
          </w:tcPr>
          <w:p w14:paraId="6EC97922" w14:textId="77777777" w:rsidR="004F279B" w:rsidRDefault="004F279B" w:rsidP="005612B5">
            <w:pPr>
              <w:rPr>
                <w:rFonts w:ascii="Arial" w:eastAsia="Calibri" w:hAnsi="Arial" w:cs="Arial"/>
                <w:bCs/>
                <w:sz w:val="28"/>
                <w:szCs w:val="28"/>
              </w:rPr>
            </w:pPr>
            <w:r>
              <w:rPr>
                <w:rFonts w:ascii="Arial" w:eastAsia="Calibri" w:hAnsi="Arial" w:cs="Arial"/>
                <w:bCs/>
                <w:sz w:val="28"/>
                <w:szCs w:val="28"/>
              </w:rPr>
              <w:t>Existing</w:t>
            </w:r>
          </w:p>
        </w:tc>
        <w:tc>
          <w:tcPr>
            <w:tcW w:w="1843" w:type="dxa"/>
          </w:tcPr>
          <w:p w14:paraId="4238F55A" w14:textId="77777777" w:rsidR="004F279B" w:rsidRDefault="004F279B" w:rsidP="005612B5">
            <w:pPr>
              <w:rPr>
                <w:rFonts w:ascii="Arial" w:eastAsia="Calibri" w:hAnsi="Arial" w:cs="Arial"/>
                <w:bCs/>
                <w:sz w:val="28"/>
                <w:szCs w:val="28"/>
              </w:rPr>
            </w:pPr>
            <w:r>
              <w:rPr>
                <w:rFonts w:ascii="Arial" w:eastAsia="Calibri" w:hAnsi="Arial" w:cs="Arial"/>
                <w:bCs/>
                <w:sz w:val="28"/>
                <w:szCs w:val="28"/>
              </w:rPr>
              <w:t>25 May 2023</w:t>
            </w:r>
          </w:p>
        </w:tc>
        <w:tc>
          <w:tcPr>
            <w:tcW w:w="4307" w:type="dxa"/>
          </w:tcPr>
          <w:p w14:paraId="1E295C08" w14:textId="77777777" w:rsidR="004F279B" w:rsidRPr="006873CE" w:rsidRDefault="004F279B" w:rsidP="005612B5">
            <w:pPr>
              <w:rPr>
                <w:rFonts w:ascii="Arial" w:eastAsia="Times New Roman" w:hAnsi="Arial" w:cs="Arial"/>
                <w:sz w:val="28"/>
                <w:szCs w:val="28"/>
              </w:rPr>
            </w:pPr>
            <w:r w:rsidRPr="006873CE">
              <w:rPr>
                <w:rFonts w:ascii="Arial" w:eastAsia="Times New Roman" w:hAnsi="Arial" w:cs="Arial"/>
                <w:sz w:val="28"/>
                <w:szCs w:val="28"/>
              </w:rPr>
              <w:t>The policy provides guidance to staff on how to carry out moderation on assessment and ensure standardisation of marking. The policy has no impact on equality.</w:t>
            </w:r>
          </w:p>
          <w:p w14:paraId="33BC6CAF" w14:textId="77777777" w:rsidR="004F279B" w:rsidRPr="000F708D" w:rsidRDefault="004F279B" w:rsidP="005612B5">
            <w:pPr>
              <w:rPr>
                <w:rFonts w:ascii="Arial" w:eastAsia="Times New Roman" w:hAnsi="Arial" w:cs="Arial"/>
                <w:sz w:val="28"/>
                <w:szCs w:val="28"/>
              </w:rPr>
            </w:pPr>
          </w:p>
        </w:tc>
      </w:tr>
      <w:tr w:rsidR="004F279B" w:rsidRPr="00621732" w14:paraId="5D346A8F" w14:textId="77777777" w:rsidTr="0005553E">
        <w:tc>
          <w:tcPr>
            <w:tcW w:w="2689" w:type="dxa"/>
          </w:tcPr>
          <w:p w14:paraId="112CC572" w14:textId="77777777" w:rsidR="004F279B" w:rsidRPr="00C03150" w:rsidRDefault="004F279B" w:rsidP="005612B5">
            <w:pPr>
              <w:rPr>
                <w:rFonts w:ascii="Arial" w:eastAsia="Calibri" w:hAnsi="Arial" w:cs="Arial"/>
                <w:sz w:val="28"/>
                <w:szCs w:val="28"/>
              </w:rPr>
            </w:pPr>
            <w:r>
              <w:rPr>
                <w:rFonts w:ascii="Arial" w:eastAsia="Calibri" w:hAnsi="Arial" w:cs="Arial"/>
                <w:sz w:val="28"/>
                <w:szCs w:val="28"/>
              </w:rPr>
              <w:t>Anti Bullying and Harassment Policy</w:t>
            </w:r>
          </w:p>
        </w:tc>
        <w:tc>
          <w:tcPr>
            <w:tcW w:w="4536" w:type="dxa"/>
          </w:tcPr>
          <w:p w14:paraId="7D9F5EAF" w14:textId="77777777" w:rsidR="004F279B" w:rsidRPr="0007627A" w:rsidRDefault="004F279B" w:rsidP="005612B5">
            <w:pPr>
              <w:rPr>
                <w:rFonts w:ascii="Arial" w:eastAsia="Times New Roman" w:hAnsi="Arial" w:cs="Arial"/>
                <w:sz w:val="28"/>
                <w:szCs w:val="28"/>
              </w:rPr>
            </w:pPr>
            <w:r>
              <w:rPr>
                <w:rFonts w:ascii="Arial" w:eastAsia="Times New Roman" w:hAnsi="Arial" w:cs="Arial"/>
                <w:sz w:val="28"/>
                <w:szCs w:val="28"/>
              </w:rPr>
              <w:t>The aims of this policy are to</w:t>
            </w:r>
          </w:p>
          <w:p w14:paraId="66004939" w14:textId="77777777" w:rsidR="004F279B" w:rsidRPr="0007627A" w:rsidRDefault="004F279B" w:rsidP="005612B5">
            <w:pPr>
              <w:rPr>
                <w:rFonts w:ascii="Arial" w:eastAsia="Times New Roman" w:hAnsi="Arial" w:cs="Arial"/>
                <w:sz w:val="28"/>
                <w:szCs w:val="28"/>
              </w:rPr>
            </w:pPr>
          </w:p>
          <w:p w14:paraId="3405EE0B" w14:textId="77777777" w:rsidR="004F279B" w:rsidRPr="00AF55A1" w:rsidRDefault="004F279B" w:rsidP="005612B5">
            <w:pPr>
              <w:rPr>
                <w:rFonts w:ascii="Arial" w:eastAsia="Times New Roman" w:hAnsi="Arial" w:cs="Arial"/>
                <w:sz w:val="28"/>
                <w:szCs w:val="28"/>
              </w:rPr>
            </w:pPr>
            <w:r w:rsidRPr="00AF55A1">
              <w:rPr>
                <w:rFonts w:ascii="Arial" w:eastAsia="Times New Roman" w:hAnsi="Arial" w:cs="Arial"/>
                <w:sz w:val="28"/>
                <w:szCs w:val="28"/>
              </w:rPr>
              <w:t>Demonstrate the College’s commitment to the prevention of bullying and harassment, as part of its safeguarding duties.</w:t>
            </w:r>
          </w:p>
          <w:p w14:paraId="6289E9C5" w14:textId="77777777" w:rsidR="004F279B" w:rsidRPr="00AF55A1" w:rsidRDefault="004F279B" w:rsidP="005612B5">
            <w:pPr>
              <w:rPr>
                <w:rFonts w:ascii="Arial" w:eastAsia="Times New Roman" w:hAnsi="Arial" w:cs="Arial"/>
                <w:sz w:val="28"/>
                <w:szCs w:val="28"/>
              </w:rPr>
            </w:pPr>
          </w:p>
          <w:p w14:paraId="5FDA193C" w14:textId="77777777" w:rsidR="004F279B" w:rsidRPr="00AF55A1" w:rsidRDefault="004F279B" w:rsidP="005612B5">
            <w:pPr>
              <w:rPr>
                <w:rFonts w:ascii="Arial" w:eastAsia="Times New Roman" w:hAnsi="Arial" w:cs="Arial"/>
                <w:sz w:val="28"/>
                <w:szCs w:val="28"/>
              </w:rPr>
            </w:pPr>
            <w:r w:rsidRPr="00AF55A1">
              <w:rPr>
                <w:rFonts w:ascii="Arial" w:eastAsia="Times New Roman" w:hAnsi="Arial" w:cs="Arial"/>
                <w:sz w:val="28"/>
                <w:szCs w:val="28"/>
              </w:rPr>
              <w:lastRenderedPageBreak/>
              <w:t>Provide guidance and definitions of the type of behaviour the College deems to be unacceptable with regard to bullying and harassment.</w:t>
            </w:r>
          </w:p>
          <w:p w14:paraId="4D06F780" w14:textId="77777777" w:rsidR="004F279B" w:rsidRPr="00AF55A1" w:rsidRDefault="004F279B" w:rsidP="005612B5">
            <w:pPr>
              <w:rPr>
                <w:rFonts w:ascii="Arial" w:eastAsia="Times New Roman" w:hAnsi="Arial" w:cs="Arial"/>
                <w:sz w:val="28"/>
                <w:szCs w:val="28"/>
              </w:rPr>
            </w:pPr>
          </w:p>
          <w:p w14:paraId="1F51C823" w14:textId="77777777" w:rsidR="004F279B" w:rsidRPr="00AF55A1" w:rsidRDefault="004F279B" w:rsidP="005612B5">
            <w:pPr>
              <w:rPr>
                <w:rFonts w:ascii="Arial" w:eastAsia="Times New Roman" w:hAnsi="Arial" w:cs="Arial"/>
                <w:sz w:val="28"/>
                <w:szCs w:val="28"/>
              </w:rPr>
            </w:pPr>
            <w:r w:rsidRPr="00AF55A1">
              <w:rPr>
                <w:rFonts w:ascii="Arial" w:eastAsia="Times New Roman" w:hAnsi="Arial" w:cs="Arial"/>
                <w:sz w:val="28"/>
                <w:szCs w:val="28"/>
              </w:rPr>
              <w:t>Provide information and guidance to students who feel they have been the victim of, or have been accused of, bullying and harassment.</w:t>
            </w:r>
          </w:p>
          <w:p w14:paraId="1F77AA01" w14:textId="77777777" w:rsidR="004F279B" w:rsidRPr="00C03150" w:rsidRDefault="004F279B" w:rsidP="005612B5">
            <w:pPr>
              <w:rPr>
                <w:rFonts w:ascii="Arial" w:eastAsia="Times New Roman" w:hAnsi="Arial" w:cs="Arial"/>
                <w:sz w:val="28"/>
                <w:szCs w:val="28"/>
              </w:rPr>
            </w:pPr>
          </w:p>
        </w:tc>
        <w:tc>
          <w:tcPr>
            <w:tcW w:w="2126" w:type="dxa"/>
          </w:tcPr>
          <w:p w14:paraId="4CC1A02F" w14:textId="77777777" w:rsidR="004F279B" w:rsidRDefault="004F279B" w:rsidP="005612B5">
            <w:pPr>
              <w:rPr>
                <w:rFonts w:ascii="Arial" w:eastAsia="Calibri" w:hAnsi="Arial" w:cs="Arial"/>
                <w:bCs/>
                <w:sz w:val="28"/>
                <w:szCs w:val="28"/>
              </w:rPr>
            </w:pPr>
            <w:r>
              <w:rPr>
                <w:rFonts w:ascii="Arial" w:eastAsia="Calibri" w:hAnsi="Arial" w:cs="Arial"/>
                <w:bCs/>
                <w:sz w:val="28"/>
                <w:szCs w:val="28"/>
              </w:rPr>
              <w:lastRenderedPageBreak/>
              <w:t>Existing</w:t>
            </w:r>
          </w:p>
        </w:tc>
        <w:tc>
          <w:tcPr>
            <w:tcW w:w="1843" w:type="dxa"/>
          </w:tcPr>
          <w:p w14:paraId="3B2B1147" w14:textId="77777777" w:rsidR="004F279B" w:rsidRDefault="004F279B" w:rsidP="005612B5">
            <w:pPr>
              <w:rPr>
                <w:rFonts w:ascii="Arial" w:eastAsia="Calibri" w:hAnsi="Arial" w:cs="Arial"/>
                <w:bCs/>
                <w:sz w:val="28"/>
                <w:szCs w:val="28"/>
              </w:rPr>
            </w:pPr>
            <w:r>
              <w:rPr>
                <w:rFonts w:ascii="Arial" w:eastAsia="Calibri" w:hAnsi="Arial" w:cs="Arial"/>
                <w:bCs/>
                <w:sz w:val="28"/>
                <w:szCs w:val="28"/>
              </w:rPr>
              <w:t>22 June 2023</w:t>
            </w:r>
          </w:p>
        </w:tc>
        <w:tc>
          <w:tcPr>
            <w:tcW w:w="4307" w:type="dxa"/>
          </w:tcPr>
          <w:p w14:paraId="7E42A156" w14:textId="77777777" w:rsidR="004F279B" w:rsidRPr="00C03150" w:rsidRDefault="004F279B" w:rsidP="005612B5">
            <w:pPr>
              <w:rPr>
                <w:rFonts w:ascii="Arial" w:eastAsia="Times New Roman" w:hAnsi="Arial" w:cs="Arial"/>
                <w:sz w:val="28"/>
                <w:szCs w:val="28"/>
              </w:rPr>
            </w:pPr>
            <w:r w:rsidRPr="0015008F">
              <w:rPr>
                <w:rFonts w:ascii="Arial" w:eastAsia="Times New Roman" w:hAnsi="Arial" w:cs="Arial"/>
                <w:sz w:val="28"/>
                <w:szCs w:val="28"/>
              </w:rPr>
              <w:t>There is no impact on equality in relation to this policy as the policy is for all students regardless of their section 75 equality category.</w:t>
            </w:r>
          </w:p>
        </w:tc>
      </w:tr>
      <w:tr w:rsidR="004F279B" w:rsidRPr="00621732" w14:paraId="32DF6DFC" w14:textId="77777777" w:rsidTr="0005553E">
        <w:tc>
          <w:tcPr>
            <w:tcW w:w="2689" w:type="dxa"/>
          </w:tcPr>
          <w:p w14:paraId="3EE8D5C7" w14:textId="77777777" w:rsidR="004F279B" w:rsidRDefault="004F279B" w:rsidP="005612B5">
            <w:pPr>
              <w:rPr>
                <w:rFonts w:ascii="Arial" w:eastAsia="Calibri" w:hAnsi="Arial" w:cs="Arial"/>
                <w:sz w:val="28"/>
                <w:szCs w:val="28"/>
              </w:rPr>
            </w:pPr>
            <w:r>
              <w:rPr>
                <w:rFonts w:ascii="Arial" w:eastAsia="Calibri" w:hAnsi="Arial" w:cs="Arial"/>
                <w:sz w:val="28"/>
                <w:szCs w:val="28"/>
              </w:rPr>
              <w:t>Physical and Environmental Security</w:t>
            </w:r>
          </w:p>
        </w:tc>
        <w:tc>
          <w:tcPr>
            <w:tcW w:w="4536" w:type="dxa"/>
          </w:tcPr>
          <w:p w14:paraId="055E075E" w14:textId="77777777" w:rsidR="004F279B" w:rsidRPr="00FA32EA" w:rsidRDefault="004F279B" w:rsidP="005612B5">
            <w:pPr>
              <w:rPr>
                <w:rFonts w:ascii="Arial" w:eastAsia="Times New Roman" w:hAnsi="Arial" w:cs="Arial"/>
                <w:sz w:val="28"/>
                <w:szCs w:val="28"/>
              </w:rPr>
            </w:pPr>
            <w:r w:rsidRPr="00FA32EA">
              <w:rPr>
                <w:rFonts w:ascii="Arial" w:eastAsia="Times New Roman" w:hAnsi="Arial" w:cs="Arial"/>
                <w:sz w:val="28"/>
                <w:szCs w:val="28"/>
              </w:rPr>
              <w:t>The purpose of this policy is to describe what clauses are necessary and steps which must be taken to ensure the security of College information across all IT Services datacentres, offices and comms rooms as well as all “Secure Office” accommodation protected by SALTO Access Control.</w:t>
            </w:r>
          </w:p>
          <w:p w14:paraId="034D4CFC" w14:textId="77777777" w:rsidR="004F279B" w:rsidRDefault="004F279B" w:rsidP="005612B5">
            <w:pPr>
              <w:rPr>
                <w:rFonts w:ascii="Arial" w:eastAsia="Times New Roman" w:hAnsi="Arial" w:cs="Arial"/>
                <w:sz w:val="28"/>
                <w:szCs w:val="28"/>
              </w:rPr>
            </w:pPr>
          </w:p>
        </w:tc>
        <w:tc>
          <w:tcPr>
            <w:tcW w:w="2126" w:type="dxa"/>
          </w:tcPr>
          <w:p w14:paraId="478F1CFD" w14:textId="77777777" w:rsidR="004F279B" w:rsidRDefault="004F279B" w:rsidP="005612B5">
            <w:pPr>
              <w:rPr>
                <w:rFonts w:ascii="Arial" w:eastAsia="Calibri" w:hAnsi="Arial" w:cs="Arial"/>
                <w:bCs/>
                <w:sz w:val="28"/>
                <w:szCs w:val="28"/>
              </w:rPr>
            </w:pPr>
            <w:r>
              <w:rPr>
                <w:rFonts w:ascii="Arial" w:eastAsia="Calibri" w:hAnsi="Arial" w:cs="Arial"/>
                <w:bCs/>
                <w:sz w:val="28"/>
                <w:szCs w:val="28"/>
              </w:rPr>
              <w:t>Revised</w:t>
            </w:r>
          </w:p>
        </w:tc>
        <w:tc>
          <w:tcPr>
            <w:tcW w:w="1843" w:type="dxa"/>
          </w:tcPr>
          <w:p w14:paraId="5857EDA7" w14:textId="77777777" w:rsidR="004F279B" w:rsidRDefault="004F279B" w:rsidP="005612B5">
            <w:pPr>
              <w:rPr>
                <w:rFonts w:ascii="Arial" w:eastAsia="Calibri" w:hAnsi="Arial" w:cs="Arial"/>
                <w:bCs/>
                <w:sz w:val="28"/>
                <w:szCs w:val="28"/>
              </w:rPr>
            </w:pPr>
            <w:r>
              <w:rPr>
                <w:rFonts w:ascii="Arial" w:eastAsia="Calibri" w:hAnsi="Arial" w:cs="Arial"/>
                <w:bCs/>
                <w:sz w:val="28"/>
                <w:szCs w:val="28"/>
              </w:rPr>
              <w:t>20 June 2023</w:t>
            </w:r>
          </w:p>
        </w:tc>
        <w:tc>
          <w:tcPr>
            <w:tcW w:w="4307" w:type="dxa"/>
          </w:tcPr>
          <w:p w14:paraId="4045050C" w14:textId="77777777" w:rsidR="004F279B" w:rsidRPr="0015008F" w:rsidRDefault="004F279B" w:rsidP="005612B5">
            <w:pPr>
              <w:rPr>
                <w:rFonts w:ascii="Arial" w:eastAsia="Times New Roman" w:hAnsi="Arial" w:cs="Arial"/>
                <w:sz w:val="28"/>
                <w:szCs w:val="28"/>
              </w:rPr>
            </w:pPr>
            <w:r w:rsidRPr="00FA32EA">
              <w:rPr>
                <w:rFonts w:ascii="Arial" w:eastAsia="Times New Roman" w:hAnsi="Arial" w:cs="Arial"/>
                <w:sz w:val="28"/>
                <w:szCs w:val="28"/>
              </w:rPr>
              <w:t>No as policy is guidance to explain the need for Secure Accommodation and Information Security regardless of equality category</w:t>
            </w:r>
          </w:p>
        </w:tc>
      </w:tr>
      <w:tr w:rsidR="00090654" w:rsidRPr="00C8690F" w14:paraId="66FAF021" w14:textId="77777777" w:rsidTr="0005553E">
        <w:tc>
          <w:tcPr>
            <w:tcW w:w="2689" w:type="dxa"/>
          </w:tcPr>
          <w:p w14:paraId="401E3FBB" w14:textId="32D1F155" w:rsidR="00090654" w:rsidRPr="00C8690F" w:rsidRDefault="00090654" w:rsidP="00090654">
            <w:pPr>
              <w:rPr>
                <w:rFonts w:ascii="Arial" w:eastAsia="Calibri" w:hAnsi="Arial" w:cs="Arial"/>
                <w:sz w:val="28"/>
                <w:szCs w:val="28"/>
              </w:rPr>
            </w:pPr>
            <w:r>
              <w:rPr>
                <w:rFonts w:ascii="Arial" w:eastAsia="Calibri" w:hAnsi="Arial" w:cs="Arial"/>
                <w:sz w:val="28"/>
                <w:szCs w:val="28"/>
              </w:rPr>
              <w:t>Accessible Information Policy</w:t>
            </w:r>
          </w:p>
        </w:tc>
        <w:tc>
          <w:tcPr>
            <w:tcW w:w="4536" w:type="dxa"/>
          </w:tcPr>
          <w:p w14:paraId="637FC252" w14:textId="3B242837" w:rsidR="00090654" w:rsidRPr="00C8690F" w:rsidRDefault="00090654" w:rsidP="00090654">
            <w:pPr>
              <w:rPr>
                <w:rFonts w:ascii="Arial" w:eastAsia="Times New Roman" w:hAnsi="Arial" w:cs="Arial"/>
                <w:sz w:val="28"/>
                <w:szCs w:val="28"/>
              </w:rPr>
            </w:pPr>
            <w:r w:rsidRPr="00C12450">
              <w:rPr>
                <w:rFonts w:ascii="Arial" w:eastAsia="Times New Roman" w:hAnsi="Arial" w:cs="Arial"/>
                <w:sz w:val="28"/>
                <w:szCs w:val="28"/>
              </w:rPr>
              <w:t xml:space="preserve">The aim of the policy is to ensure that thought is given to providing information in a format that is </w:t>
            </w:r>
            <w:r w:rsidRPr="00C12450">
              <w:rPr>
                <w:rFonts w:ascii="Arial" w:eastAsia="Times New Roman" w:hAnsi="Arial" w:cs="Arial"/>
                <w:sz w:val="28"/>
                <w:szCs w:val="28"/>
              </w:rPr>
              <w:lastRenderedPageBreak/>
              <w:t>appropriate to meeting a range of information needs</w:t>
            </w:r>
          </w:p>
        </w:tc>
        <w:tc>
          <w:tcPr>
            <w:tcW w:w="2126" w:type="dxa"/>
          </w:tcPr>
          <w:p w14:paraId="374EB861" w14:textId="752793C1" w:rsidR="00090654" w:rsidRPr="00C8690F" w:rsidRDefault="00090654" w:rsidP="00090654">
            <w:pPr>
              <w:rPr>
                <w:rFonts w:ascii="Arial" w:eastAsia="Calibri" w:hAnsi="Arial" w:cs="Arial"/>
                <w:bCs/>
                <w:sz w:val="28"/>
                <w:szCs w:val="28"/>
              </w:rPr>
            </w:pPr>
            <w:r>
              <w:rPr>
                <w:rFonts w:ascii="Arial" w:eastAsia="Calibri" w:hAnsi="Arial" w:cs="Arial"/>
                <w:bCs/>
                <w:sz w:val="28"/>
                <w:szCs w:val="28"/>
              </w:rPr>
              <w:lastRenderedPageBreak/>
              <w:t>Existing</w:t>
            </w:r>
          </w:p>
        </w:tc>
        <w:tc>
          <w:tcPr>
            <w:tcW w:w="1843" w:type="dxa"/>
          </w:tcPr>
          <w:p w14:paraId="62042CFD" w14:textId="0A5C41C9" w:rsidR="00090654" w:rsidRPr="00C8690F" w:rsidRDefault="00090654" w:rsidP="00090654">
            <w:pPr>
              <w:rPr>
                <w:rFonts w:ascii="Arial" w:eastAsia="Calibri" w:hAnsi="Arial" w:cs="Arial"/>
                <w:bCs/>
                <w:sz w:val="28"/>
                <w:szCs w:val="28"/>
              </w:rPr>
            </w:pPr>
            <w:r>
              <w:rPr>
                <w:rFonts w:ascii="Arial" w:eastAsia="Calibri" w:hAnsi="Arial" w:cs="Arial"/>
                <w:bCs/>
                <w:sz w:val="28"/>
                <w:szCs w:val="28"/>
              </w:rPr>
              <w:t>27 July 2023</w:t>
            </w:r>
          </w:p>
        </w:tc>
        <w:tc>
          <w:tcPr>
            <w:tcW w:w="4307" w:type="dxa"/>
          </w:tcPr>
          <w:p w14:paraId="553ED840" w14:textId="10547A70" w:rsidR="00090654" w:rsidRPr="00C8690F" w:rsidRDefault="00090654" w:rsidP="00090654">
            <w:pPr>
              <w:rPr>
                <w:rFonts w:ascii="Arial" w:eastAsia="Times New Roman" w:hAnsi="Arial" w:cs="Arial"/>
                <w:sz w:val="28"/>
                <w:szCs w:val="28"/>
              </w:rPr>
            </w:pPr>
            <w:r w:rsidRPr="00C12450">
              <w:rPr>
                <w:rFonts w:ascii="Arial" w:eastAsia="Times New Roman" w:hAnsi="Arial" w:cs="Arial"/>
                <w:sz w:val="28"/>
                <w:szCs w:val="28"/>
              </w:rPr>
              <w:t xml:space="preserve">The Policy has a positive impact on disability, age and racial group as alternative formats will be made available on request </w:t>
            </w:r>
            <w:r w:rsidRPr="00C12450">
              <w:rPr>
                <w:rFonts w:ascii="Arial" w:eastAsia="Times New Roman" w:hAnsi="Arial" w:cs="Arial"/>
                <w:sz w:val="28"/>
                <w:szCs w:val="28"/>
              </w:rPr>
              <w:lastRenderedPageBreak/>
              <w:t>where practicable.  There is no adverse impact on the remaining categories</w:t>
            </w:r>
          </w:p>
        </w:tc>
      </w:tr>
      <w:tr w:rsidR="00090654" w:rsidRPr="00C8690F" w14:paraId="27D32480" w14:textId="77777777" w:rsidTr="0005553E">
        <w:tc>
          <w:tcPr>
            <w:tcW w:w="2689" w:type="dxa"/>
          </w:tcPr>
          <w:p w14:paraId="36480A03" w14:textId="13E9D9EE" w:rsidR="00090654" w:rsidRPr="00C8690F" w:rsidRDefault="00090654" w:rsidP="00090654">
            <w:pPr>
              <w:rPr>
                <w:rFonts w:ascii="Arial" w:eastAsia="Calibri" w:hAnsi="Arial" w:cs="Arial"/>
                <w:sz w:val="28"/>
                <w:szCs w:val="28"/>
              </w:rPr>
            </w:pPr>
            <w:r>
              <w:rPr>
                <w:rFonts w:ascii="Arial" w:eastAsia="Calibri" w:hAnsi="Arial" w:cs="Arial"/>
                <w:bCs/>
                <w:sz w:val="28"/>
                <w:szCs w:val="28"/>
              </w:rPr>
              <w:lastRenderedPageBreak/>
              <w:t>Mobile Phone Policy</w:t>
            </w:r>
          </w:p>
        </w:tc>
        <w:tc>
          <w:tcPr>
            <w:tcW w:w="4536" w:type="dxa"/>
          </w:tcPr>
          <w:p w14:paraId="0D5A3EA1" w14:textId="77777777" w:rsidR="00090654" w:rsidRPr="00E97B99" w:rsidRDefault="00090654" w:rsidP="00090654">
            <w:pPr>
              <w:rPr>
                <w:rFonts w:ascii="Arial" w:eastAsia="Times New Roman" w:hAnsi="Arial" w:cs="Arial"/>
                <w:sz w:val="28"/>
                <w:szCs w:val="28"/>
              </w:rPr>
            </w:pPr>
            <w:r w:rsidRPr="00E97B99">
              <w:rPr>
                <w:rFonts w:ascii="Arial" w:eastAsia="Times New Roman" w:hAnsi="Arial" w:cs="Arial"/>
                <w:sz w:val="28"/>
                <w:szCs w:val="28"/>
              </w:rPr>
              <w:t>The policy outlines the guidance on the use of mobile phones in the College and the implications of its misuse.</w:t>
            </w:r>
          </w:p>
          <w:p w14:paraId="04B4E411" w14:textId="77777777" w:rsidR="00090654" w:rsidRPr="00C8690F" w:rsidRDefault="00090654" w:rsidP="00090654">
            <w:pPr>
              <w:rPr>
                <w:rFonts w:ascii="Arial" w:eastAsia="Times New Roman" w:hAnsi="Arial" w:cs="Arial"/>
                <w:sz w:val="28"/>
                <w:szCs w:val="28"/>
              </w:rPr>
            </w:pPr>
          </w:p>
        </w:tc>
        <w:tc>
          <w:tcPr>
            <w:tcW w:w="2126" w:type="dxa"/>
          </w:tcPr>
          <w:p w14:paraId="2A9E24E3" w14:textId="5A215EAF" w:rsidR="00090654" w:rsidRPr="00C8690F" w:rsidRDefault="00090654" w:rsidP="00090654">
            <w:pPr>
              <w:rPr>
                <w:rFonts w:ascii="Arial" w:eastAsia="Calibri" w:hAnsi="Arial" w:cs="Arial"/>
                <w:bCs/>
                <w:sz w:val="28"/>
                <w:szCs w:val="28"/>
              </w:rPr>
            </w:pPr>
            <w:r>
              <w:rPr>
                <w:rFonts w:ascii="Arial" w:eastAsia="Calibri" w:hAnsi="Arial" w:cs="Arial"/>
                <w:bCs/>
                <w:sz w:val="28"/>
                <w:szCs w:val="28"/>
              </w:rPr>
              <w:t>Revised</w:t>
            </w:r>
          </w:p>
        </w:tc>
        <w:tc>
          <w:tcPr>
            <w:tcW w:w="1843" w:type="dxa"/>
          </w:tcPr>
          <w:p w14:paraId="0FF9E199" w14:textId="4D3A4241" w:rsidR="00090654" w:rsidRPr="00C8690F" w:rsidRDefault="00090654" w:rsidP="00090654">
            <w:pPr>
              <w:rPr>
                <w:rFonts w:ascii="Arial" w:eastAsia="Calibri" w:hAnsi="Arial" w:cs="Arial"/>
                <w:bCs/>
                <w:sz w:val="28"/>
                <w:szCs w:val="28"/>
              </w:rPr>
            </w:pPr>
            <w:r>
              <w:rPr>
                <w:rFonts w:ascii="Arial" w:eastAsia="Calibri" w:hAnsi="Arial" w:cs="Arial"/>
                <w:bCs/>
                <w:sz w:val="28"/>
                <w:szCs w:val="28"/>
              </w:rPr>
              <w:t>18 August 2023</w:t>
            </w:r>
          </w:p>
        </w:tc>
        <w:tc>
          <w:tcPr>
            <w:tcW w:w="4307" w:type="dxa"/>
          </w:tcPr>
          <w:p w14:paraId="005068DA" w14:textId="4F0C99EB" w:rsidR="00090654" w:rsidRPr="00C8690F" w:rsidRDefault="00090654" w:rsidP="00090654">
            <w:pPr>
              <w:rPr>
                <w:rFonts w:ascii="Arial" w:eastAsia="Times New Roman" w:hAnsi="Arial" w:cs="Arial"/>
                <w:sz w:val="28"/>
                <w:szCs w:val="28"/>
              </w:rPr>
            </w:pPr>
            <w:r w:rsidRPr="00E97B99">
              <w:rPr>
                <w:rFonts w:ascii="Arial" w:eastAsia="Times New Roman" w:hAnsi="Arial" w:cs="Arial"/>
                <w:sz w:val="28"/>
                <w:szCs w:val="28"/>
              </w:rPr>
              <w:t>No impact</w:t>
            </w:r>
          </w:p>
        </w:tc>
      </w:tr>
      <w:tr w:rsidR="00090654" w:rsidRPr="00C8690F" w14:paraId="625B06F0" w14:textId="77777777" w:rsidTr="0005553E">
        <w:tc>
          <w:tcPr>
            <w:tcW w:w="2689" w:type="dxa"/>
          </w:tcPr>
          <w:p w14:paraId="4D815169" w14:textId="3179B233" w:rsidR="00090654" w:rsidRPr="00C8690F" w:rsidRDefault="00090654" w:rsidP="00090654">
            <w:pPr>
              <w:rPr>
                <w:rFonts w:ascii="Arial" w:eastAsia="Calibri" w:hAnsi="Arial" w:cs="Arial"/>
                <w:sz w:val="28"/>
                <w:szCs w:val="28"/>
              </w:rPr>
            </w:pPr>
            <w:r>
              <w:rPr>
                <w:rFonts w:ascii="Arial" w:eastAsia="Calibri" w:hAnsi="Arial" w:cs="Arial"/>
                <w:bCs/>
                <w:sz w:val="28"/>
                <w:szCs w:val="28"/>
              </w:rPr>
              <w:t>Visitors Policy</w:t>
            </w:r>
          </w:p>
        </w:tc>
        <w:tc>
          <w:tcPr>
            <w:tcW w:w="4536" w:type="dxa"/>
          </w:tcPr>
          <w:p w14:paraId="24B62299" w14:textId="77777777" w:rsidR="00090654" w:rsidRPr="00E97B99" w:rsidRDefault="00090654" w:rsidP="00090654">
            <w:pPr>
              <w:rPr>
                <w:rFonts w:ascii="Arial" w:eastAsia="Times New Roman" w:hAnsi="Arial" w:cs="Arial"/>
                <w:sz w:val="28"/>
                <w:szCs w:val="28"/>
              </w:rPr>
            </w:pPr>
            <w:r w:rsidRPr="00E97B99">
              <w:rPr>
                <w:rFonts w:ascii="Arial" w:eastAsia="Times New Roman" w:hAnsi="Arial" w:cs="Arial"/>
                <w:sz w:val="28"/>
                <w:szCs w:val="28"/>
              </w:rPr>
              <w:t xml:space="preserve">The key objective of this policy is to have in place a clear protocol and procedure for the admittance of external visitors to the college which is understood by all staff, governors, visitors and parents/carers and confirms to Safeguarding guidelines.  </w:t>
            </w:r>
          </w:p>
          <w:p w14:paraId="751D04C7" w14:textId="77777777" w:rsidR="00090654" w:rsidRPr="00C8690F" w:rsidRDefault="00090654" w:rsidP="00090654">
            <w:pPr>
              <w:rPr>
                <w:rFonts w:ascii="Arial" w:eastAsia="Times New Roman" w:hAnsi="Arial" w:cs="Arial"/>
                <w:sz w:val="28"/>
                <w:szCs w:val="28"/>
              </w:rPr>
            </w:pPr>
          </w:p>
        </w:tc>
        <w:tc>
          <w:tcPr>
            <w:tcW w:w="2126" w:type="dxa"/>
          </w:tcPr>
          <w:p w14:paraId="754D4C1D" w14:textId="7A5A19C6" w:rsidR="00090654" w:rsidRPr="00C8690F" w:rsidRDefault="00090654" w:rsidP="00090654">
            <w:pPr>
              <w:rPr>
                <w:rFonts w:ascii="Arial" w:eastAsia="Calibri" w:hAnsi="Arial" w:cs="Arial"/>
                <w:bCs/>
                <w:sz w:val="28"/>
                <w:szCs w:val="28"/>
              </w:rPr>
            </w:pPr>
            <w:r>
              <w:rPr>
                <w:rFonts w:ascii="Arial" w:eastAsia="Calibri" w:hAnsi="Arial" w:cs="Arial"/>
                <w:bCs/>
                <w:sz w:val="28"/>
                <w:szCs w:val="28"/>
              </w:rPr>
              <w:t>New</w:t>
            </w:r>
          </w:p>
        </w:tc>
        <w:tc>
          <w:tcPr>
            <w:tcW w:w="1843" w:type="dxa"/>
          </w:tcPr>
          <w:p w14:paraId="316DDE43" w14:textId="6D9BCB18" w:rsidR="00090654" w:rsidRPr="00C8690F" w:rsidRDefault="00090654" w:rsidP="00090654">
            <w:pPr>
              <w:rPr>
                <w:rFonts w:ascii="Arial" w:eastAsia="Calibri" w:hAnsi="Arial" w:cs="Arial"/>
                <w:bCs/>
                <w:sz w:val="28"/>
                <w:szCs w:val="28"/>
              </w:rPr>
            </w:pPr>
            <w:r>
              <w:rPr>
                <w:rFonts w:ascii="Arial" w:eastAsia="Calibri" w:hAnsi="Arial" w:cs="Arial"/>
                <w:bCs/>
                <w:sz w:val="28"/>
                <w:szCs w:val="28"/>
              </w:rPr>
              <w:t>18 August 2023</w:t>
            </w:r>
          </w:p>
        </w:tc>
        <w:tc>
          <w:tcPr>
            <w:tcW w:w="4307" w:type="dxa"/>
          </w:tcPr>
          <w:p w14:paraId="5EF46F34" w14:textId="0CCB55D4" w:rsidR="00090654" w:rsidRPr="00C8690F" w:rsidRDefault="00090654" w:rsidP="00090654">
            <w:pPr>
              <w:rPr>
                <w:rFonts w:ascii="Arial" w:eastAsia="Times New Roman" w:hAnsi="Arial" w:cs="Arial"/>
                <w:sz w:val="28"/>
                <w:szCs w:val="28"/>
              </w:rPr>
            </w:pPr>
            <w:r w:rsidRPr="00E97B99">
              <w:rPr>
                <w:rFonts w:ascii="Arial" w:eastAsia="Times New Roman" w:hAnsi="Arial" w:cs="Arial"/>
                <w:sz w:val="28"/>
                <w:szCs w:val="28"/>
              </w:rPr>
              <w:t>The Policy does not impact on any staff member/ student or other visitor to the college.  It outlines the process involved in ensuring access/egress is compliant.</w:t>
            </w:r>
          </w:p>
        </w:tc>
      </w:tr>
      <w:tr w:rsidR="00090654" w:rsidRPr="00C8690F" w14:paraId="1555570F" w14:textId="77777777" w:rsidTr="0005553E">
        <w:tc>
          <w:tcPr>
            <w:tcW w:w="2689" w:type="dxa"/>
          </w:tcPr>
          <w:p w14:paraId="019888DE" w14:textId="6FA84E1A" w:rsidR="00090654" w:rsidRPr="00C8690F" w:rsidRDefault="00090654" w:rsidP="00090654">
            <w:pPr>
              <w:rPr>
                <w:rFonts w:ascii="Arial" w:eastAsia="Calibri" w:hAnsi="Arial" w:cs="Arial"/>
                <w:sz w:val="28"/>
                <w:szCs w:val="28"/>
              </w:rPr>
            </w:pPr>
            <w:r>
              <w:rPr>
                <w:rFonts w:ascii="Arial" w:eastAsia="Calibri" w:hAnsi="Arial" w:cs="Arial"/>
                <w:bCs/>
                <w:sz w:val="28"/>
                <w:szCs w:val="28"/>
              </w:rPr>
              <w:t>Use of Email Policy</w:t>
            </w:r>
          </w:p>
        </w:tc>
        <w:tc>
          <w:tcPr>
            <w:tcW w:w="4536" w:type="dxa"/>
          </w:tcPr>
          <w:p w14:paraId="26C91C1B" w14:textId="77777777" w:rsidR="00090654" w:rsidRPr="00A9459D" w:rsidRDefault="00090654" w:rsidP="00090654">
            <w:pPr>
              <w:rPr>
                <w:rFonts w:ascii="Arial" w:eastAsia="Times New Roman" w:hAnsi="Arial" w:cs="Arial"/>
                <w:sz w:val="28"/>
                <w:szCs w:val="28"/>
              </w:rPr>
            </w:pPr>
            <w:r w:rsidRPr="00A9459D">
              <w:rPr>
                <w:rFonts w:ascii="Arial" w:eastAsia="Times New Roman" w:hAnsi="Arial" w:cs="Arial"/>
                <w:sz w:val="28"/>
                <w:szCs w:val="28"/>
              </w:rPr>
              <w:t xml:space="preserve">The aim of the policy is to ensure the college complies with its legislative requirements.  Staff receive and send numerous emails for business purposes, this policy aims to outline the requirements for acceptable use of emails and to ensure staff are aware of their obligations. Emails can contain confidential </w:t>
            </w:r>
            <w:r w:rsidRPr="00A9459D">
              <w:rPr>
                <w:rFonts w:ascii="Arial" w:eastAsia="Times New Roman" w:hAnsi="Arial" w:cs="Arial"/>
                <w:sz w:val="28"/>
                <w:szCs w:val="28"/>
              </w:rPr>
              <w:lastRenderedPageBreak/>
              <w:t>information, as such the college must ensure that it is sent securely, whilst protecting personal data and the College’s reputation.</w:t>
            </w:r>
          </w:p>
          <w:p w14:paraId="53C75423" w14:textId="77777777" w:rsidR="00090654" w:rsidRPr="00C8690F" w:rsidRDefault="00090654" w:rsidP="00090654">
            <w:pPr>
              <w:rPr>
                <w:rFonts w:ascii="Arial" w:eastAsia="Times New Roman" w:hAnsi="Arial" w:cs="Arial"/>
                <w:sz w:val="28"/>
                <w:szCs w:val="28"/>
              </w:rPr>
            </w:pPr>
          </w:p>
        </w:tc>
        <w:tc>
          <w:tcPr>
            <w:tcW w:w="2126" w:type="dxa"/>
          </w:tcPr>
          <w:p w14:paraId="20F391FE" w14:textId="0C47F793" w:rsidR="00090654" w:rsidRPr="00C8690F" w:rsidRDefault="00090654" w:rsidP="00090654">
            <w:pPr>
              <w:rPr>
                <w:rFonts w:ascii="Arial" w:eastAsia="Calibri" w:hAnsi="Arial" w:cs="Arial"/>
                <w:bCs/>
                <w:sz w:val="28"/>
                <w:szCs w:val="28"/>
              </w:rPr>
            </w:pPr>
            <w:r>
              <w:rPr>
                <w:rFonts w:ascii="Arial" w:eastAsia="Calibri" w:hAnsi="Arial" w:cs="Arial"/>
                <w:bCs/>
                <w:sz w:val="28"/>
                <w:szCs w:val="28"/>
              </w:rPr>
              <w:lastRenderedPageBreak/>
              <w:t>Existing</w:t>
            </w:r>
          </w:p>
        </w:tc>
        <w:tc>
          <w:tcPr>
            <w:tcW w:w="1843" w:type="dxa"/>
          </w:tcPr>
          <w:p w14:paraId="3B3482F5" w14:textId="3FF18BFB" w:rsidR="00090654" w:rsidRPr="00C8690F" w:rsidRDefault="00090654" w:rsidP="00090654">
            <w:pPr>
              <w:rPr>
                <w:rFonts w:ascii="Arial" w:eastAsia="Calibri" w:hAnsi="Arial" w:cs="Arial"/>
                <w:bCs/>
                <w:sz w:val="28"/>
                <w:szCs w:val="28"/>
              </w:rPr>
            </w:pPr>
            <w:r>
              <w:rPr>
                <w:rFonts w:ascii="Arial" w:eastAsia="Calibri" w:hAnsi="Arial" w:cs="Arial"/>
                <w:bCs/>
                <w:sz w:val="28"/>
                <w:szCs w:val="28"/>
              </w:rPr>
              <w:t>18 August 2023</w:t>
            </w:r>
          </w:p>
        </w:tc>
        <w:tc>
          <w:tcPr>
            <w:tcW w:w="4307" w:type="dxa"/>
          </w:tcPr>
          <w:p w14:paraId="6890C7FE" w14:textId="30940443" w:rsidR="00090654" w:rsidRPr="00C8690F" w:rsidRDefault="00090654" w:rsidP="00090654">
            <w:pPr>
              <w:rPr>
                <w:rFonts w:ascii="Arial" w:eastAsia="Times New Roman" w:hAnsi="Arial" w:cs="Arial"/>
                <w:sz w:val="28"/>
                <w:szCs w:val="28"/>
              </w:rPr>
            </w:pPr>
            <w:r>
              <w:rPr>
                <w:rFonts w:ascii="Arial" w:eastAsia="Times New Roman" w:hAnsi="Arial" w:cs="Arial"/>
                <w:sz w:val="28"/>
                <w:szCs w:val="28"/>
              </w:rPr>
              <w:t>N</w:t>
            </w:r>
            <w:r w:rsidRPr="00A9459D">
              <w:rPr>
                <w:rFonts w:ascii="Arial" w:eastAsia="Times New Roman" w:hAnsi="Arial" w:cs="Arial"/>
                <w:sz w:val="28"/>
                <w:szCs w:val="28"/>
              </w:rPr>
              <w:t>o adverse impact on any of the Section 75 categories</w:t>
            </w:r>
          </w:p>
        </w:tc>
      </w:tr>
      <w:tr w:rsidR="00090654" w:rsidRPr="00C8690F" w14:paraId="21EC4978" w14:textId="77777777" w:rsidTr="0005553E">
        <w:tc>
          <w:tcPr>
            <w:tcW w:w="2689" w:type="dxa"/>
          </w:tcPr>
          <w:p w14:paraId="7C15CE1E" w14:textId="39743D48" w:rsidR="00090654" w:rsidRPr="00C8690F" w:rsidRDefault="00090654" w:rsidP="00090654">
            <w:pPr>
              <w:rPr>
                <w:rFonts w:ascii="Arial" w:eastAsia="Calibri" w:hAnsi="Arial" w:cs="Arial"/>
                <w:sz w:val="28"/>
                <w:szCs w:val="28"/>
              </w:rPr>
            </w:pPr>
            <w:r>
              <w:rPr>
                <w:rFonts w:ascii="Arial" w:eastAsia="Calibri" w:hAnsi="Arial" w:cs="Arial"/>
                <w:sz w:val="28"/>
                <w:szCs w:val="28"/>
              </w:rPr>
              <w:t>Curriculum Policy</w:t>
            </w:r>
          </w:p>
        </w:tc>
        <w:tc>
          <w:tcPr>
            <w:tcW w:w="4536" w:type="dxa"/>
          </w:tcPr>
          <w:p w14:paraId="3B5FBCD0" w14:textId="77777777" w:rsidR="00090654" w:rsidRPr="00E82CE2" w:rsidRDefault="00090654" w:rsidP="00090654">
            <w:pPr>
              <w:rPr>
                <w:rFonts w:ascii="Arial" w:eastAsia="Times New Roman" w:hAnsi="Arial" w:cs="Arial"/>
                <w:sz w:val="28"/>
                <w:szCs w:val="28"/>
              </w:rPr>
            </w:pPr>
            <w:r w:rsidRPr="00E82CE2">
              <w:rPr>
                <w:rFonts w:ascii="Arial" w:eastAsia="Times New Roman" w:hAnsi="Arial" w:cs="Arial"/>
                <w:sz w:val="28"/>
                <w:szCs w:val="28"/>
              </w:rPr>
              <w:t>This policy seeks to give a clear indication about what all students and stakeholders can expect from the College learning environment and the services that the College offers in all settings. It applies to all provision; Further Education, Higher Education, Work Based Learning, Entitlement Framework, Community and NIPS programmes and bespoke skills training.  The commitments described in the policy are expected to be experienced by all students and stakeholders and are intended to guide the development of specific strategies which support this policy</w:t>
            </w:r>
          </w:p>
          <w:p w14:paraId="6B9159D2" w14:textId="77777777" w:rsidR="00090654" w:rsidRPr="00C8690F" w:rsidRDefault="00090654" w:rsidP="00090654">
            <w:pPr>
              <w:rPr>
                <w:rFonts w:ascii="Arial" w:eastAsia="Times New Roman" w:hAnsi="Arial" w:cs="Arial"/>
                <w:sz w:val="28"/>
                <w:szCs w:val="28"/>
              </w:rPr>
            </w:pPr>
          </w:p>
        </w:tc>
        <w:tc>
          <w:tcPr>
            <w:tcW w:w="2126" w:type="dxa"/>
          </w:tcPr>
          <w:p w14:paraId="422FB01F" w14:textId="62DB403E" w:rsidR="00090654" w:rsidRPr="00C8690F" w:rsidRDefault="00090654" w:rsidP="00090654">
            <w:pPr>
              <w:rPr>
                <w:rFonts w:ascii="Arial" w:eastAsia="Calibri" w:hAnsi="Arial" w:cs="Arial"/>
                <w:bCs/>
                <w:sz w:val="28"/>
                <w:szCs w:val="28"/>
              </w:rPr>
            </w:pPr>
            <w:r>
              <w:rPr>
                <w:rFonts w:ascii="Arial" w:eastAsia="Calibri" w:hAnsi="Arial" w:cs="Arial"/>
                <w:bCs/>
                <w:sz w:val="28"/>
                <w:szCs w:val="28"/>
              </w:rPr>
              <w:t>Existing</w:t>
            </w:r>
          </w:p>
        </w:tc>
        <w:tc>
          <w:tcPr>
            <w:tcW w:w="1843" w:type="dxa"/>
          </w:tcPr>
          <w:p w14:paraId="3A845F37" w14:textId="103C6BB5" w:rsidR="00090654" w:rsidRPr="00C8690F" w:rsidRDefault="00090654" w:rsidP="00090654">
            <w:pPr>
              <w:rPr>
                <w:rFonts w:ascii="Arial" w:eastAsia="Calibri" w:hAnsi="Arial" w:cs="Arial"/>
                <w:bCs/>
                <w:sz w:val="28"/>
                <w:szCs w:val="28"/>
              </w:rPr>
            </w:pPr>
            <w:r>
              <w:rPr>
                <w:rFonts w:ascii="Arial" w:eastAsia="Calibri" w:hAnsi="Arial" w:cs="Arial"/>
                <w:bCs/>
                <w:sz w:val="28"/>
                <w:szCs w:val="28"/>
              </w:rPr>
              <w:t>1 September 2023</w:t>
            </w:r>
          </w:p>
        </w:tc>
        <w:tc>
          <w:tcPr>
            <w:tcW w:w="4307" w:type="dxa"/>
          </w:tcPr>
          <w:p w14:paraId="0345A58A" w14:textId="78FCC8C8" w:rsidR="00090654" w:rsidRPr="00C8690F" w:rsidRDefault="00090654" w:rsidP="00090654">
            <w:pPr>
              <w:rPr>
                <w:rFonts w:ascii="Arial" w:eastAsia="Times New Roman" w:hAnsi="Arial" w:cs="Arial"/>
                <w:sz w:val="28"/>
                <w:szCs w:val="28"/>
              </w:rPr>
            </w:pPr>
            <w:r w:rsidRPr="00E82CE2">
              <w:rPr>
                <w:rFonts w:ascii="Arial" w:eastAsia="Times New Roman" w:hAnsi="Arial" w:cs="Arial"/>
                <w:sz w:val="28"/>
                <w:szCs w:val="28"/>
              </w:rPr>
              <w:t>No impact on any of the Section 75 Equality Category</w:t>
            </w:r>
          </w:p>
        </w:tc>
      </w:tr>
      <w:tr w:rsidR="00090654" w:rsidRPr="00C8690F" w14:paraId="0284FCCA" w14:textId="77777777" w:rsidTr="0005553E">
        <w:tc>
          <w:tcPr>
            <w:tcW w:w="2689" w:type="dxa"/>
          </w:tcPr>
          <w:p w14:paraId="244A7B12" w14:textId="14AF8C2E" w:rsidR="00090654" w:rsidRPr="00C8690F" w:rsidRDefault="00090654" w:rsidP="00090654">
            <w:pPr>
              <w:rPr>
                <w:rFonts w:ascii="Arial" w:eastAsia="Calibri" w:hAnsi="Arial" w:cs="Arial"/>
                <w:sz w:val="28"/>
                <w:szCs w:val="28"/>
              </w:rPr>
            </w:pPr>
            <w:r>
              <w:rPr>
                <w:rFonts w:ascii="Arial" w:eastAsia="Calibri" w:hAnsi="Arial" w:cs="Arial"/>
                <w:sz w:val="28"/>
                <w:szCs w:val="28"/>
              </w:rPr>
              <w:lastRenderedPageBreak/>
              <w:t>Guidance on Equality Screening</w:t>
            </w:r>
          </w:p>
        </w:tc>
        <w:tc>
          <w:tcPr>
            <w:tcW w:w="4536" w:type="dxa"/>
          </w:tcPr>
          <w:p w14:paraId="2DA18D5D" w14:textId="77777777" w:rsidR="00090654" w:rsidRPr="00C650B8" w:rsidRDefault="00090654" w:rsidP="00090654">
            <w:pPr>
              <w:rPr>
                <w:rFonts w:ascii="Arial" w:eastAsia="Times New Roman" w:hAnsi="Arial" w:cs="Arial"/>
                <w:sz w:val="28"/>
                <w:szCs w:val="28"/>
              </w:rPr>
            </w:pPr>
            <w:r w:rsidRPr="00C650B8">
              <w:rPr>
                <w:rFonts w:ascii="Arial" w:eastAsia="Times New Roman" w:hAnsi="Arial" w:cs="Arial"/>
                <w:sz w:val="28"/>
                <w:szCs w:val="28"/>
              </w:rPr>
              <w:t>The aim of the Guidance is to provide clarity to policy makers in the College with regards to screening and EQIA requirements.</w:t>
            </w:r>
          </w:p>
          <w:p w14:paraId="586037EE" w14:textId="77777777" w:rsidR="00090654" w:rsidRPr="00C8690F" w:rsidRDefault="00090654" w:rsidP="00090654">
            <w:pPr>
              <w:rPr>
                <w:rFonts w:ascii="Arial" w:eastAsia="Times New Roman" w:hAnsi="Arial" w:cs="Arial"/>
                <w:sz w:val="28"/>
                <w:szCs w:val="28"/>
              </w:rPr>
            </w:pPr>
          </w:p>
        </w:tc>
        <w:tc>
          <w:tcPr>
            <w:tcW w:w="2126" w:type="dxa"/>
          </w:tcPr>
          <w:p w14:paraId="7E4E8FDB" w14:textId="29B8FBA8" w:rsidR="00090654" w:rsidRPr="00C8690F" w:rsidRDefault="00090654" w:rsidP="00090654">
            <w:pPr>
              <w:rPr>
                <w:rFonts w:ascii="Arial" w:eastAsia="Calibri" w:hAnsi="Arial" w:cs="Arial"/>
                <w:bCs/>
                <w:sz w:val="28"/>
                <w:szCs w:val="28"/>
              </w:rPr>
            </w:pPr>
            <w:r>
              <w:rPr>
                <w:rFonts w:ascii="Arial" w:eastAsia="Calibri" w:hAnsi="Arial" w:cs="Arial"/>
                <w:bCs/>
                <w:sz w:val="28"/>
                <w:szCs w:val="28"/>
              </w:rPr>
              <w:t>Existing</w:t>
            </w:r>
          </w:p>
        </w:tc>
        <w:tc>
          <w:tcPr>
            <w:tcW w:w="1843" w:type="dxa"/>
          </w:tcPr>
          <w:p w14:paraId="26F1C211" w14:textId="389B31D3" w:rsidR="00090654" w:rsidRPr="00C8690F" w:rsidRDefault="00090654" w:rsidP="00090654">
            <w:pPr>
              <w:rPr>
                <w:rFonts w:ascii="Arial" w:eastAsia="Calibri" w:hAnsi="Arial" w:cs="Arial"/>
                <w:bCs/>
                <w:sz w:val="28"/>
                <w:szCs w:val="28"/>
              </w:rPr>
            </w:pPr>
            <w:r>
              <w:rPr>
                <w:rFonts w:ascii="Arial" w:eastAsia="Calibri" w:hAnsi="Arial" w:cs="Arial"/>
                <w:bCs/>
                <w:sz w:val="28"/>
                <w:szCs w:val="28"/>
              </w:rPr>
              <w:t>3 September 2023</w:t>
            </w:r>
          </w:p>
        </w:tc>
        <w:tc>
          <w:tcPr>
            <w:tcW w:w="4307" w:type="dxa"/>
          </w:tcPr>
          <w:p w14:paraId="23AEC33F" w14:textId="34D344AB" w:rsidR="00090654" w:rsidRPr="00C8690F" w:rsidRDefault="00090654" w:rsidP="00090654">
            <w:pPr>
              <w:rPr>
                <w:rFonts w:ascii="Arial" w:eastAsia="Times New Roman" w:hAnsi="Arial" w:cs="Arial"/>
                <w:sz w:val="28"/>
                <w:szCs w:val="28"/>
              </w:rPr>
            </w:pPr>
            <w:r w:rsidRPr="00C650B8">
              <w:rPr>
                <w:rFonts w:ascii="Arial" w:eastAsia="Times New Roman" w:hAnsi="Arial" w:cs="Arial"/>
                <w:sz w:val="28"/>
                <w:szCs w:val="28"/>
              </w:rPr>
              <w:t>No as guidance is for use when screening decisions at the college</w:t>
            </w:r>
          </w:p>
        </w:tc>
      </w:tr>
      <w:tr w:rsidR="00090654" w:rsidRPr="00C8690F" w14:paraId="62CC52FE" w14:textId="77777777" w:rsidTr="0005553E">
        <w:tc>
          <w:tcPr>
            <w:tcW w:w="2689" w:type="dxa"/>
          </w:tcPr>
          <w:p w14:paraId="416A9583" w14:textId="27FE25DF" w:rsidR="00090654" w:rsidRPr="00C8690F" w:rsidRDefault="00090654" w:rsidP="00090654">
            <w:pPr>
              <w:rPr>
                <w:rFonts w:ascii="Arial" w:eastAsia="Calibri" w:hAnsi="Arial" w:cs="Arial"/>
                <w:sz w:val="28"/>
                <w:szCs w:val="28"/>
              </w:rPr>
            </w:pPr>
            <w:r>
              <w:rPr>
                <w:rFonts w:ascii="Arial" w:eastAsia="Calibri" w:hAnsi="Arial" w:cs="Arial"/>
                <w:sz w:val="28"/>
                <w:szCs w:val="28"/>
              </w:rPr>
              <w:t>Data Breach Management Procedure</w:t>
            </w:r>
          </w:p>
        </w:tc>
        <w:tc>
          <w:tcPr>
            <w:tcW w:w="4536" w:type="dxa"/>
          </w:tcPr>
          <w:p w14:paraId="5BFF9601" w14:textId="77777777" w:rsidR="00090654" w:rsidRPr="00BD1823" w:rsidRDefault="00090654" w:rsidP="00090654">
            <w:pPr>
              <w:rPr>
                <w:rFonts w:ascii="Arial" w:eastAsia="Times New Roman" w:hAnsi="Arial" w:cs="Arial"/>
                <w:sz w:val="28"/>
                <w:szCs w:val="28"/>
              </w:rPr>
            </w:pPr>
            <w:r>
              <w:rPr>
                <w:rFonts w:ascii="Arial" w:eastAsia="Times New Roman" w:hAnsi="Arial" w:cs="Arial"/>
                <w:sz w:val="28"/>
                <w:szCs w:val="28"/>
              </w:rPr>
              <w:t>The</w:t>
            </w:r>
            <w:r w:rsidRPr="00BD1823">
              <w:rPr>
                <w:rFonts w:ascii="Arial" w:eastAsia="Times New Roman" w:hAnsi="Arial" w:cs="Arial"/>
                <w:sz w:val="28"/>
                <w:szCs w:val="28"/>
              </w:rPr>
              <w:t xml:space="preserve"> purpose of this procedure is to provide staff guidance should they identify or have suspicion that personal data has been compromised. This procedure outlines the steps the College will take in identifying a breach has occurred, containment and recovery, as well as assessing the risk/impact to individuals.</w:t>
            </w:r>
          </w:p>
          <w:p w14:paraId="30F69AEE" w14:textId="77777777" w:rsidR="00090654" w:rsidRPr="00C8690F" w:rsidRDefault="00090654" w:rsidP="00090654">
            <w:pPr>
              <w:rPr>
                <w:rFonts w:ascii="Arial" w:eastAsia="Times New Roman" w:hAnsi="Arial" w:cs="Arial"/>
                <w:sz w:val="28"/>
                <w:szCs w:val="28"/>
              </w:rPr>
            </w:pPr>
          </w:p>
        </w:tc>
        <w:tc>
          <w:tcPr>
            <w:tcW w:w="2126" w:type="dxa"/>
          </w:tcPr>
          <w:p w14:paraId="7FA27C37" w14:textId="772A94D4" w:rsidR="00090654" w:rsidRPr="00C8690F" w:rsidRDefault="00090654" w:rsidP="00090654">
            <w:pPr>
              <w:rPr>
                <w:rFonts w:ascii="Arial" w:eastAsia="Calibri" w:hAnsi="Arial" w:cs="Arial"/>
                <w:bCs/>
                <w:sz w:val="28"/>
                <w:szCs w:val="28"/>
              </w:rPr>
            </w:pPr>
            <w:r>
              <w:rPr>
                <w:rFonts w:ascii="Arial" w:eastAsia="Calibri" w:hAnsi="Arial" w:cs="Arial"/>
                <w:bCs/>
                <w:sz w:val="28"/>
                <w:szCs w:val="28"/>
              </w:rPr>
              <w:t>Existing</w:t>
            </w:r>
          </w:p>
        </w:tc>
        <w:tc>
          <w:tcPr>
            <w:tcW w:w="1843" w:type="dxa"/>
          </w:tcPr>
          <w:p w14:paraId="17844F6E" w14:textId="379C7B82" w:rsidR="00090654" w:rsidRPr="00C8690F" w:rsidRDefault="00090654" w:rsidP="00090654">
            <w:pPr>
              <w:rPr>
                <w:rFonts w:ascii="Arial" w:eastAsia="Calibri" w:hAnsi="Arial" w:cs="Arial"/>
                <w:bCs/>
                <w:sz w:val="28"/>
                <w:szCs w:val="28"/>
              </w:rPr>
            </w:pPr>
            <w:r>
              <w:rPr>
                <w:rFonts w:ascii="Arial" w:eastAsia="Calibri" w:hAnsi="Arial" w:cs="Arial"/>
                <w:bCs/>
                <w:sz w:val="28"/>
                <w:szCs w:val="28"/>
              </w:rPr>
              <w:t>10 September 2023</w:t>
            </w:r>
          </w:p>
        </w:tc>
        <w:tc>
          <w:tcPr>
            <w:tcW w:w="4307" w:type="dxa"/>
          </w:tcPr>
          <w:p w14:paraId="093AF2B0" w14:textId="77777777" w:rsidR="00090654" w:rsidRPr="00BD1823" w:rsidRDefault="00090654" w:rsidP="00090654">
            <w:pPr>
              <w:rPr>
                <w:rFonts w:ascii="Arial" w:eastAsia="Times New Roman" w:hAnsi="Arial" w:cs="Arial"/>
                <w:sz w:val="28"/>
                <w:szCs w:val="28"/>
              </w:rPr>
            </w:pPr>
            <w:r w:rsidRPr="00BD1823">
              <w:rPr>
                <w:rFonts w:ascii="Arial" w:eastAsia="Times New Roman" w:hAnsi="Arial" w:cs="Arial"/>
                <w:sz w:val="28"/>
                <w:szCs w:val="28"/>
              </w:rPr>
              <w:t>None as this policy has no adverse impact on any of the Section 75 categories</w:t>
            </w:r>
          </w:p>
          <w:p w14:paraId="49E7F5C5" w14:textId="77777777" w:rsidR="00090654" w:rsidRPr="00C8690F" w:rsidRDefault="00090654" w:rsidP="00090654">
            <w:pPr>
              <w:rPr>
                <w:rFonts w:ascii="Arial" w:eastAsia="Times New Roman" w:hAnsi="Arial" w:cs="Arial"/>
                <w:sz w:val="28"/>
                <w:szCs w:val="28"/>
              </w:rPr>
            </w:pPr>
          </w:p>
        </w:tc>
      </w:tr>
      <w:tr w:rsidR="00090654" w:rsidRPr="00C8690F" w14:paraId="593AF265" w14:textId="77777777" w:rsidTr="0005553E">
        <w:tc>
          <w:tcPr>
            <w:tcW w:w="2689" w:type="dxa"/>
          </w:tcPr>
          <w:p w14:paraId="6A7C2502" w14:textId="357CEFDA" w:rsidR="00090654" w:rsidRPr="00C8690F" w:rsidRDefault="00090654" w:rsidP="00090654">
            <w:pPr>
              <w:rPr>
                <w:rFonts w:ascii="Arial" w:eastAsia="Calibri" w:hAnsi="Arial" w:cs="Arial"/>
                <w:sz w:val="28"/>
                <w:szCs w:val="28"/>
              </w:rPr>
            </w:pPr>
            <w:r>
              <w:rPr>
                <w:rFonts w:ascii="Arial" w:eastAsia="Calibri" w:hAnsi="Arial" w:cs="Arial"/>
                <w:sz w:val="28"/>
                <w:szCs w:val="28"/>
              </w:rPr>
              <w:t>Special Category Policy Document</w:t>
            </w:r>
          </w:p>
        </w:tc>
        <w:tc>
          <w:tcPr>
            <w:tcW w:w="4536" w:type="dxa"/>
          </w:tcPr>
          <w:p w14:paraId="37A4AC8C" w14:textId="150A5497" w:rsidR="00090654" w:rsidRPr="00C8690F" w:rsidRDefault="00090654" w:rsidP="00090654">
            <w:pPr>
              <w:rPr>
                <w:rFonts w:ascii="Arial" w:eastAsia="Times New Roman" w:hAnsi="Arial" w:cs="Arial"/>
                <w:sz w:val="28"/>
                <w:szCs w:val="28"/>
              </w:rPr>
            </w:pPr>
            <w:r w:rsidRPr="00BD1823">
              <w:rPr>
                <w:rFonts w:ascii="Arial" w:eastAsia="Times New Roman" w:hAnsi="Arial" w:cs="Arial"/>
                <w:sz w:val="28"/>
                <w:szCs w:val="28"/>
              </w:rPr>
              <w:t xml:space="preserve">This policy outlines how the </w:t>
            </w:r>
            <w:r w:rsidRPr="00BD1823">
              <w:rPr>
                <w:rFonts w:ascii="Arial" w:eastAsia="Times New Roman" w:hAnsi="Arial" w:cs="Arial"/>
                <w:sz w:val="28"/>
                <w:szCs w:val="28"/>
                <w:lang w:val="en-US"/>
              </w:rPr>
              <w:t xml:space="preserve">College will comply with the requirements of the UK General Data Protection Regulations (UK GDPR), the Data Protection Act 2018 (DPA) and any associated legislation.  </w:t>
            </w:r>
            <w:r w:rsidRPr="00BD1823">
              <w:rPr>
                <w:rFonts w:ascii="Arial" w:eastAsia="Times New Roman" w:hAnsi="Arial" w:cs="Arial"/>
                <w:sz w:val="28"/>
                <w:szCs w:val="28"/>
              </w:rPr>
              <w:t xml:space="preserve">The College is required to have an appropriate policy document policy in place setting out and explaining our procedures and policies in relation </w:t>
            </w:r>
            <w:r w:rsidRPr="00BD1823">
              <w:rPr>
                <w:rFonts w:ascii="Arial" w:eastAsia="Times New Roman" w:hAnsi="Arial" w:cs="Arial"/>
                <w:sz w:val="28"/>
                <w:szCs w:val="28"/>
              </w:rPr>
              <w:lastRenderedPageBreak/>
              <w:t>to the processing of special category data</w:t>
            </w:r>
          </w:p>
        </w:tc>
        <w:tc>
          <w:tcPr>
            <w:tcW w:w="2126" w:type="dxa"/>
          </w:tcPr>
          <w:p w14:paraId="437C4323" w14:textId="485BE8E4" w:rsidR="00090654" w:rsidRPr="00C8690F" w:rsidRDefault="00090654" w:rsidP="00090654">
            <w:pPr>
              <w:rPr>
                <w:rFonts w:ascii="Arial" w:eastAsia="Calibri" w:hAnsi="Arial" w:cs="Arial"/>
                <w:bCs/>
                <w:sz w:val="28"/>
                <w:szCs w:val="28"/>
              </w:rPr>
            </w:pPr>
            <w:r>
              <w:rPr>
                <w:rFonts w:ascii="Arial" w:eastAsia="Calibri" w:hAnsi="Arial" w:cs="Arial"/>
                <w:bCs/>
                <w:sz w:val="28"/>
                <w:szCs w:val="28"/>
              </w:rPr>
              <w:lastRenderedPageBreak/>
              <w:t>Existing</w:t>
            </w:r>
          </w:p>
        </w:tc>
        <w:tc>
          <w:tcPr>
            <w:tcW w:w="1843" w:type="dxa"/>
          </w:tcPr>
          <w:p w14:paraId="11286C1C" w14:textId="090249F9" w:rsidR="00090654" w:rsidRPr="00C8690F" w:rsidRDefault="00090654" w:rsidP="00090654">
            <w:pPr>
              <w:rPr>
                <w:rFonts w:ascii="Arial" w:eastAsia="Calibri" w:hAnsi="Arial" w:cs="Arial"/>
                <w:bCs/>
                <w:sz w:val="28"/>
                <w:szCs w:val="28"/>
              </w:rPr>
            </w:pPr>
            <w:r>
              <w:rPr>
                <w:rFonts w:ascii="Arial" w:eastAsia="Calibri" w:hAnsi="Arial" w:cs="Arial"/>
                <w:bCs/>
                <w:sz w:val="28"/>
                <w:szCs w:val="28"/>
              </w:rPr>
              <w:t>10 September 2023</w:t>
            </w:r>
          </w:p>
        </w:tc>
        <w:tc>
          <w:tcPr>
            <w:tcW w:w="4307" w:type="dxa"/>
          </w:tcPr>
          <w:p w14:paraId="37DC9273" w14:textId="77777777" w:rsidR="00090654" w:rsidRPr="00BD1823" w:rsidRDefault="00090654" w:rsidP="00090654">
            <w:pPr>
              <w:rPr>
                <w:rFonts w:ascii="Arial" w:eastAsia="Times New Roman" w:hAnsi="Arial" w:cs="Arial"/>
                <w:sz w:val="28"/>
                <w:szCs w:val="28"/>
              </w:rPr>
            </w:pPr>
            <w:r w:rsidRPr="00BD1823">
              <w:rPr>
                <w:rFonts w:ascii="Arial" w:eastAsia="Times New Roman" w:hAnsi="Arial" w:cs="Arial"/>
                <w:sz w:val="28"/>
                <w:szCs w:val="28"/>
              </w:rPr>
              <w:t>None as this policy has no adverse impact on any of the Section 75 categories</w:t>
            </w:r>
          </w:p>
          <w:p w14:paraId="56C83235" w14:textId="77777777" w:rsidR="00090654" w:rsidRPr="00C8690F" w:rsidRDefault="00090654" w:rsidP="00090654">
            <w:pPr>
              <w:rPr>
                <w:rFonts w:ascii="Arial" w:eastAsia="Times New Roman" w:hAnsi="Arial" w:cs="Arial"/>
                <w:sz w:val="28"/>
                <w:szCs w:val="28"/>
              </w:rPr>
            </w:pPr>
          </w:p>
        </w:tc>
      </w:tr>
      <w:tr w:rsidR="00090654" w:rsidRPr="00C8690F" w14:paraId="016CD825" w14:textId="77777777" w:rsidTr="0005553E">
        <w:tc>
          <w:tcPr>
            <w:tcW w:w="2689" w:type="dxa"/>
          </w:tcPr>
          <w:p w14:paraId="70457207" w14:textId="23EB1A13" w:rsidR="00090654" w:rsidRPr="00C8690F" w:rsidRDefault="00090654" w:rsidP="00090654">
            <w:pPr>
              <w:rPr>
                <w:rFonts w:ascii="Arial" w:eastAsia="Calibri" w:hAnsi="Arial" w:cs="Arial"/>
                <w:sz w:val="28"/>
                <w:szCs w:val="28"/>
              </w:rPr>
            </w:pPr>
            <w:r>
              <w:rPr>
                <w:rFonts w:ascii="Arial" w:eastAsia="Calibri" w:hAnsi="Arial" w:cs="Arial"/>
                <w:sz w:val="28"/>
                <w:szCs w:val="28"/>
              </w:rPr>
              <w:t>Dress Code Policy</w:t>
            </w:r>
          </w:p>
        </w:tc>
        <w:tc>
          <w:tcPr>
            <w:tcW w:w="4536" w:type="dxa"/>
          </w:tcPr>
          <w:p w14:paraId="0D540BA5" w14:textId="77777777" w:rsidR="00090654" w:rsidRPr="00C607A8" w:rsidRDefault="00090654" w:rsidP="00090654">
            <w:pPr>
              <w:rPr>
                <w:rFonts w:ascii="Arial" w:eastAsia="Times New Roman" w:hAnsi="Arial" w:cs="Arial"/>
                <w:sz w:val="28"/>
                <w:szCs w:val="28"/>
              </w:rPr>
            </w:pPr>
            <w:r w:rsidRPr="00C607A8">
              <w:rPr>
                <w:rFonts w:ascii="Arial" w:eastAsia="Times New Roman" w:hAnsi="Arial" w:cs="Arial"/>
                <w:sz w:val="28"/>
                <w:szCs w:val="28"/>
              </w:rPr>
              <w:t>Under Section 75 of the Northern Ireland Act 1998, the North West Regional College is committed to promoting good relations between persons of different religious belief, political opinion or racial group.</w:t>
            </w:r>
          </w:p>
          <w:p w14:paraId="6C4F6A04" w14:textId="77777777" w:rsidR="00090654" w:rsidRPr="00C607A8" w:rsidRDefault="00090654" w:rsidP="00090654">
            <w:pPr>
              <w:rPr>
                <w:rFonts w:ascii="Arial" w:eastAsia="Times New Roman" w:hAnsi="Arial" w:cs="Arial"/>
                <w:sz w:val="28"/>
                <w:szCs w:val="28"/>
              </w:rPr>
            </w:pPr>
          </w:p>
          <w:p w14:paraId="3DA31AAF" w14:textId="77777777" w:rsidR="00090654" w:rsidRPr="00C607A8" w:rsidRDefault="00090654" w:rsidP="00090654">
            <w:pPr>
              <w:rPr>
                <w:rFonts w:ascii="Arial" w:eastAsia="Times New Roman" w:hAnsi="Arial" w:cs="Arial"/>
                <w:sz w:val="28"/>
                <w:szCs w:val="28"/>
              </w:rPr>
            </w:pPr>
            <w:r w:rsidRPr="00C607A8">
              <w:rPr>
                <w:rFonts w:ascii="Arial" w:eastAsia="Times New Roman" w:hAnsi="Arial" w:cs="Arial"/>
                <w:sz w:val="28"/>
                <w:szCs w:val="28"/>
              </w:rPr>
              <w:t>The College wishes to create a good and harmonious learning environment and atmosphere in which no student feels under threat or intimidated because of his/her religious belief or political opinion. The College therefore prohibits the wearing of any items which are likely to give offence or cause apprehension among particular groups of students.</w:t>
            </w:r>
          </w:p>
          <w:p w14:paraId="33345F25" w14:textId="77777777" w:rsidR="00090654" w:rsidRPr="00C8690F" w:rsidRDefault="00090654" w:rsidP="00090654">
            <w:pPr>
              <w:rPr>
                <w:rFonts w:ascii="Arial" w:eastAsia="Times New Roman" w:hAnsi="Arial" w:cs="Arial"/>
                <w:sz w:val="28"/>
                <w:szCs w:val="28"/>
              </w:rPr>
            </w:pPr>
          </w:p>
        </w:tc>
        <w:tc>
          <w:tcPr>
            <w:tcW w:w="2126" w:type="dxa"/>
          </w:tcPr>
          <w:p w14:paraId="7B32D7CB" w14:textId="35436F89" w:rsidR="00090654" w:rsidRPr="00C8690F" w:rsidRDefault="00090654" w:rsidP="00090654">
            <w:pPr>
              <w:rPr>
                <w:rFonts w:ascii="Arial" w:eastAsia="Calibri" w:hAnsi="Arial" w:cs="Arial"/>
                <w:bCs/>
                <w:sz w:val="28"/>
                <w:szCs w:val="28"/>
              </w:rPr>
            </w:pPr>
            <w:r>
              <w:rPr>
                <w:rFonts w:ascii="Arial" w:eastAsia="Calibri" w:hAnsi="Arial" w:cs="Arial"/>
                <w:bCs/>
                <w:sz w:val="28"/>
                <w:szCs w:val="28"/>
              </w:rPr>
              <w:t>Revised</w:t>
            </w:r>
          </w:p>
        </w:tc>
        <w:tc>
          <w:tcPr>
            <w:tcW w:w="1843" w:type="dxa"/>
          </w:tcPr>
          <w:p w14:paraId="688D8047" w14:textId="771AAAF1" w:rsidR="00090654" w:rsidRPr="00C8690F" w:rsidRDefault="00090654" w:rsidP="00090654">
            <w:pPr>
              <w:rPr>
                <w:rFonts w:ascii="Arial" w:eastAsia="Calibri" w:hAnsi="Arial" w:cs="Arial"/>
                <w:bCs/>
                <w:sz w:val="28"/>
                <w:szCs w:val="28"/>
              </w:rPr>
            </w:pPr>
            <w:r>
              <w:rPr>
                <w:rFonts w:ascii="Arial" w:eastAsia="Calibri" w:hAnsi="Arial" w:cs="Arial"/>
                <w:bCs/>
                <w:sz w:val="28"/>
                <w:szCs w:val="28"/>
              </w:rPr>
              <w:t>10 September 2023</w:t>
            </w:r>
          </w:p>
        </w:tc>
        <w:tc>
          <w:tcPr>
            <w:tcW w:w="4307" w:type="dxa"/>
          </w:tcPr>
          <w:p w14:paraId="177F159D" w14:textId="551CC707" w:rsidR="00090654" w:rsidRPr="00C8690F" w:rsidRDefault="00090654" w:rsidP="00090654">
            <w:pPr>
              <w:rPr>
                <w:rFonts w:ascii="Arial" w:eastAsia="Times New Roman" w:hAnsi="Arial" w:cs="Arial"/>
                <w:sz w:val="28"/>
                <w:szCs w:val="28"/>
              </w:rPr>
            </w:pPr>
            <w:r w:rsidRPr="00C607A8">
              <w:rPr>
                <w:rFonts w:ascii="Arial" w:eastAsia="Times New Roman" w:hAnsi="Arial" w:cs="Arial"/>
                <w:sz w:val="28"/>
                <w:szCs w:val="28"/>
              </w:rPr>
              <w:t>There is no impact on equality in relation to this policy.  All students will be treated equally.</w:t>
            </w:r>
          </w:p>
        </w:tc>
      </w:tr>
      <w:tr w:rsidR="00090654" w:rsidRPr="00C8690F" w14:paraId="0A71E214" w14:textId="77777777" w:rsidTr="0005553E">
        <w:tc>
          <w:tcPr>
            <w:tcW w:w="2689" w:type="dxa"/>
          </w:tcPr>
          <w:p w14:paraId="06D4101D" w14:textId="4C0C2B8A" w:rsidR="00090654" w:rsidRPr="00C8690F" w:rsidRDefault="00090654" w:rsidP="00090654">
            <w:pPr>
              <w:rPr>
                <w:rFonts w:ascii="Arial" w:eastAsia="Calibri" w:hAnsi="Arial" w:cs="Arial"/>
                <w:sz w:val="28"/>
                <w:szCs w:val="28"/>
              </w:rPr>
            </w:pPr>
            <w:r>
              <w:rPr>
                <w:rFonts w:ascii="Arial" w:eastAsia="Calibri" w:hAnsi="Arial" w:cs="Arial"/>
                <w:sz w:val="28"/>
                <w:szCs w:val="28"/>
              </w:rPr>
              <w:t>Academic Assessment Appeals Policy</w:t>
            </w:r>
          </w:p>
        </w:tc>
        <w:tc>
          <w:tcPr>
            <w:tcW w:w="4536" w:type="dxa"/>
          </w:tcPr>
          <w:p w14:paraId="09EF185D" w14:textId="77777777" w:rsidR="00090654" w:rsidRPr="00E97B99" w:rsidRDefault="00090654" w:rsidP="00090654">
            <w:pPr>
              <w:rPr>
                <w:rFonts w:ascii="Arial" w:eastAsia="Times New Roman" w:hAnsi="Arial" w:cs="Arial"/>
                <w:sz w:val="28"/>
                <w:szCs w:val="28"/>
              </w:rPr>
            </w:pPr>
            <w:r w:rsidRPr="00E97B99">
              <w:rPr>
                <w:rFonts w:ascii="Arial" w:eastAsia="Times New Roman" w:hAnsi="Arial" w:cs="Arial"/>
                <w:sz w:val="28"/>
                <w:szCs w:val="28"/>
              </w:rPr>
              <w:t>This policy aims to;</w:t>
            </w:r>
          </w:p>
          <w:p w14:paraId="34866959" w14:textId="77777777" w:rsidR="00090654" w:rsidRPr="00E97B99" w:rsidRDefault="00090654" w:rsidP="00090654">
            <w:pPr>
              <w:pStyle w:val="ListParagraph"/>
              <w:numPr>
                <w:ilvl w:val="0"/>
                <w:numId w:val="2"/>
              </w:numPr>
              <w:rPr>
                <w:rFonts w:ascii="Arial" w:eastAsia="Times New Roman" w:hAnsi="Arial" w:cs="Arial"/>
                <w:sz w:val="28"/>
                <w:szCs w:val="28"/>
              </w:rPr>
            </w:pPr>
            <w:r w:rsidRPr="00E97B99">
              <w:rPr>
                <w:rFonts w:ascii="Arial" w:eastAsia="Times New Roman" w:hAnsi="Arial" w:cs="Arial"/>
                <w:sz w:val="28"/>
                <w:szCs w:val="28"/>
              </w:rPr>
              <w:t>Protect integrity of the College and awarding bodies/organisations</w:t>
            </w:r>
          </w:p>
          <w:p w14:paraId="238452B3" w14:textId="77777777" w:rsidR="00090654" w:rsidRPr="00E97B99" w:rsidRDefault="00090654" w:rsidP="00090654">
            <w:pPr>
              <w:pStyle w:val="ListParagraph"/>
              <w:numPr>
                <w:ilvl w:val="0"/>
                <w:numId w:val="2"/>
              </w:numPr>
              <w:rPr>
                <w:rFonts w:ascii="Arial" w:eastAsia="Times New Roman" w:hAnsi="Arial" w:cs="Arial"/>
                <w:sz w:val="28"/>
                <w:szCs w:val="28"/>
              </w:rPr>
            </w:pPr>
            <w:r w:rsidRPr="00E97B99">
              <w:rPr>
                <w:rFonts w:ascii="Arial" w:eastAsia="Times New Roman" w:hAnsi="Arial" w:cs="Arial"/>
                <w:sz w:val="28"/>
                <w:szCs w:val="28"/>
              </w:rPr>
              <w:lastRenderedPageBreak/>
              <w:t>To provide guidance to staff and students on Malpractice</w:t>
            </w:r>
          </w:p>
          <w:p w14:paraId="26656EED" w14:textId="77777777" w:rsidR="00090654" w:rsidRPr="00E97B99" w:rsidRDefault="00090654" w:rsidP="00090654">
            <w:pPr>
              <w:pStyle w:val="ListParagraph"/>
              <w:numPr>
                <w:ilvl w:val="0"/>
                <w:numId w:val="2"/>
              </w:numPr>
              <w:rPr>
                <w:rFonts w:ascii="Arial" w:eastAsia="Times New Roman" w:hAnsi="Arial" w:cs="Arial"/>
                <w:sz w:val="28"/>
                <w:szCs w:val="28"/>
              </w:rPr>
            </w:pPr>
            <w:r w:rsidRPr="00E97B99">
              <w:rPr>
                <w:rFonts w:ascii="Arial" w:eastAsia="Times New Roman" w:hAnsi="Arial" w:cs="Arial"/>
                <w:sz w:val="28"/>
                <w:szCs w:val="28"/>
              </w:rPr>
              <w:t>To respond to any incident of alleged malpractice promptly and objectively</w:t>
            </w:r>
          </w:p>
          <w:p w14:paraId="1C5D4208" w14:textId="77777777" w:rsidR="00090654" w:rsidRPr="00E97B99" w:rsidRDefault="00090654" w:rsidP="00090654">
            <w:pPr>
              <w:pStyle w:val="ListParagraph"/>
              <w:numPr>
                <w:ilvl w:val="0"/>
                <w:numId w:val="2"/>
              </w:numPr>
              <w:rPr>
                <w:rFonts w:ascii="Arial" w:eastAsia="Times New Roman" w:hAnsi="Arial" w:cs="Arial"/>
                <w:sz w:val="28"/>
                <w:szCs w:val="28"/>
              </w:rPr>
            </w:pPr>
            <w:r w:rsidRPr="00E97B99">
              <w:rPr>
                <w:rFonts w:ascii="Arial" w:eastAsia="Times New Roman" w:hAnsi="Arial" w:cs="Arial"/>
                <w:sz w:val="28"/>
                <w:szCs w:val="28"/>
              </w:rPr>
              <w:t xml:space="preserve">To standardise and record any investigation of malpractice to ensure openness and fairness. </w:t>
            </w:r>
          </w:p>
          <w:p w14:paraId="107AEE12" w14:textId="40BAEEC5" w:rsidR="00090654" w:rsidRPr="00C8690F" w:rsidRDefault="00090654" w:rsidP="00090654">
            <w:pPr>
              <w:rPr>
                <w:rFonts w:ascii="Arial" w:eastAsia="Times New Roman" w:hAnsi="Arial" w:cs="Arial"/>
                <w:sz w:val="28"/>
                <w:szCs w:val="28"/>
              </w:rPr>
            </w:pPr>
            <w:r>
              <w:rPr>
                <w:rFonts w:ascii="Arial" w:eastAsia="Times New Roman" w:hAnsi="Arial" w:cs="Arial"/>
                <w:sz w:val="28"/>
                <w:szCs w:val="28"/>
                <w:lang w:val="en-US"/>
              </w:rPr>
              <w:t xml:space="preserve"> </w:t>
            </w:r>
          </w:p>
        </w:tc>
        <w:tc>
          <w:tcPr>
            <w:tcW w:w="2126" w:type="dxa"/>
          </w:tcPr>
          <w:p w14:paraId="570BF198" w14:textId="5E66C871" w:rsidR="00090654" w:rsidRPr="00C8690F" w:rsidRDefault="00090654" w:rsidP="00090654">
            <w:pPr>
              <w:rPr>
                <w:rFonts w:ascii="Arial" w:eastAsia="Calibri" w:hAnsi="Arial" w:cs="Arial"/>
                <w:bCs/>
                <w:sz w:val="28"/>
                <w:szCs w:val="28"/>
              </w:rPr>
            </w:pPr>
            <w:r>
              <w:rPr>
                <w:rFonts w:ascii="Arial" w:eastAsia="Calibri" w:hAnsi="Arial" w:cs="Arial"/>
                <w:bCs/>
                <w:sz w:val="28"/>
                <w:szCs w:val="28"/>
              </w:rPr>
              <w:lastRenderedPageBreak/>
              <w:t>Existing</w:t>
            </w:r>
          </w:p>
        </w:tc>
        <w:tc>
          <w:tcPr>
            <w:tcW w:w="1843" w:type="dxa"/>
          </w:tcPr>
          <w:p w14:paraId="004031E2" w14:textId="28247ED4" w:rsidR="00090654" w:rsidRPr="00C8690F" w:rsidRDefault="00090654" w:rsidP="00090654">
            <w:pPr>
              <w:rPr>
                <w:rFonts w:ascii="Arial" w:eastAsia="Calibri" w:hAnsi="Arial" w:cs="Arial"/>
                <w:bCs/>
                <w:sz w:val="28"/>
                <w:szCs w:val="28"/>
              </w:rPr>
            </w:pPr>
            <w:r>
              <w:rPr>
                <w:rFonts w:ascii="Arial" w:eastAsia="Calibri" w:hAnsi="Arial" w:cs="Arial"/>
                <w:bCs/>
                <w:sz w:val="28"/>
                <w:szCs w:val="28"/>
              </w:rPr>
              <w:t>12 September 2023</w:t>
            </w:r>
          </w:p>
        </w:tc>
        <w:tc>
          <w:tcPr>
            <w:tcW w:w="4307" w:type="dxa"/>
          </w:tcPr>
          <w:p w14:paraId="1B225473" w14:textId="77777777" w:rsidR="00090654" w:rsidRPr="00E97B99" w:rsidRDefault="00090654" w:rsidP="00090654">
            <w:pPr>
              <w:rPr>
                <w:rFonts w:ascii="Arial" w:eastAsia="Times New Roman" w:hAnsi="Arial" w:cs="Arial"/>
                <w:sz w:val="28"/>
                <w:szCs w:val="28"/>
              </w:rPr>
            </w:pPr>
            <w:r w:rsidRPr="00E97B99">
              <w:rPr>
                <w:rFonts w:ascii="Arial" w:eastAsia="Times New Roman" w:hAnsi="Arial" w:cs="Arial"/>
                <w:sz w:val="28"/>
                <w:szCs w:val="28"/>
              </w:rPr>
              <w:t xml:space="preserve">The policy provides guidance to staff and students on malpractice and plagiarism and provides the detail on how to </w:t>
            </w:r>
            <w:r w:rsidRPr="00E97B99">
              <w:rPr>
                <w:rFonts w:ascii="Arial" w:eastAsia="Times New Roman" w:hAnsi="Arial" w:cs="Arial"/>
                <w:sz w:val="28"/>
                <w:szCs w:val="28"/>
              </w:rPr>
              <w:lastRenderedPageBreak/>
              <w:t>deal with these issues. The policy has no impact on equality.</w:t>
            </w:r>
          </w:p>
          <w:p w14:paraId="39C66087" w14:textId="77777777" w:rsidR="00090654" w:rsidRPr="00C8690F" w:rsidRDefault="00090654" w:rsidP="00090654">
            <w:pPr>
              <w:rPr>
                <w:rFonts w:ascii="Arial" w:eastAsia="Times New Roman" w:hAnsi="Arial" w:cs="Arial"/>
                <w:sz w:val="28"/>
                <w:szCs w:val="28"/>
              </w:rPr>
            </w:pPr>
          </w:p>
        </w:tc>
      </w:tr>
    </w:tbl>
    <w:p w14:paraId="25CCF55B" w14:textId="77777777" w:rsidR="00C8690F" w:rsidRDefault="00C8690F" w:rsidP="00C8690F"/>
    <w:p w14:paraId="23E471C7" w14:textId="77777777" w:rsidR="00AD14CB" w:rsidRDefault="00AD14CB"/>
    <w:sectPr w:rsidR="00AD14CB" w:rsidSect="00C8690F">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270A4" w14:textId="77777777" w:rsidR="00C8690F" w:rsidRDefault="00C8690F" w:rsidP="00C8690F">
      <w:pPr>
        <w:spacing w:after="0" w:line="240" w:lineRule="auto"/>
      </w:pPr>
      <w:r>
        <w:separator/>
      </w:r>
    </w:p>
  </w:endnote>
  <w:endnote w:type="continuationSeparator" w:id="0">
    <w:p w14:paraId="342E685A" w14:textId="77777777" w:rsidR="00C8690F" w:rsidRDefault="00C8690F" w:rsidP="00C86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BD6A" w14:textId="605153C2" w:rsidR="00C8690F" w:rsidRDefault="00C8690F">
    <w:pPr>
      <w:pStyle w:val="Footer"/>
    </w:pPr>
    <w:r>
      <w:rPr>
        <w:noProof/>
      </w:rPr>
      <mc:AlternateContent>
        <mc:Choice Requires="wps">
          <w:drawing>
            <wp:inline distT="0" distB="0" distL="0" distR="0" wp14:anchorId="2B0727B3" wp14:editId="45301113">
              <wp:extent cx="443865" cy="443865"/>
              <wp:effectExtent l="0" t="0" r="5080" b="0"/>
              <wp:docPr id="291168386" name="Text Box 2"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401B55" w14:textId="4F657F32" w:rsidR="00C8690F" w:rsidRPr="00C8690F" w:rsidRDefault="00C8690F" w:rsidP="00C8690F">
                          <w:pPr>
                            <w:spacing w:after="0"/>
                            <w:rPr>
                              <w:rFonts w:ascii="Calibri" w:eastAsia="Calibri" w:hAnsi="Calibri" w:cs="Calibri"/>
                              <w:noProof/>
                              <w:color w:val="000000"/>
                              <w:sz w:val="24"/>
                              <w:szCs w:val="24"/>
                            </w:rPr>
                          </w:pPr>
                          <w:r w:rsidRPr="00C8690F">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inline>
          </w:drawing>
        </mc:Choice>
        <mc:Fallback>
          <w:pict>
            <v:shapetype w14:anchorId="2B0727B3" id="_x0000_t202" coordsize="21600,21600" o:spt="202" path="m,l,21600r21600,l21600,xe">
              <v:stroke joinstyle="miter"/>
              <v:path gradientshapeok="t" o:connecttype="rect"/>
            </v:shapetype>
            <v:shape id="Text Box 2" o:spid="_x0000_s1026" type="#_x0000_t202" alt="[OFFICIAL] - Please treat this information as 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D401B55" w14:textId="4F657F32" w:rsidR="00C8690F" w:rsidRPr="00C8690F" w:rsidRDefault="00C8690F" w:rsidP="00C8690F">
                    <w:pPr>
                      <w:spacing w:after="0"/>
                      <w:rPr>
                        <w:rFonts w:ascii="Calibri" w:eastAsia="Calibri" w:hAnsi="Calibri" w:cs="Calibri"/>
                        <w:noProof/>
                        <w:color w:val="000000"/>
                        <w:sz w:val="24"/>
                        <w:szCs w:val="24"/>
                      </w:rPr>
                    </w:pPr>
                    <w:r w:rsidRPr="00C8690F">
                      <w:rPr>
                        <w:rFonts w:ascii="Calibri" w:eastAsia="Calibri" w:hAnsi="Calibri" w:cs="Calibri"/>
                        <w:noProof/>
                        <w:color w:val="000000"/>
                        <w:sz w:val="24"/>
                        <w:szCs w:val="24"/>
                      </w:rPr>
                      <w:t>[OFFICIAL] - Please treat this information as 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D0EB" w14:textId="641ABADA" w:rsidR="00C8690F" w:rsidRDefault="00C8690F">
    <w:pPr>
      <w:pStyle w:val="Footer"/>
    </w:pPr>
    <w:r>
      <w:rPr>
        <w:noProof/>
      </w:rPr>
      <mc:AlternateContent>
        <mc:Choice Requires="wps">
          <w:drawing>
            <wp:inline distT="0" distB="0" distL="0" distR="0" wp14:anchorId="707F36BA" wp14:editId="451450DB">
              <wp:extent cx="443865" cy="443865"/>
              <wp:effectExtent l="0" t="0" r="5080" b="0"/>
              <wp:docPr id="398921617" name="Text Box 3"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2E1C6B" w14:textId="3A050306" w:rsidR="00C8690F" w:rsidRPr="00C8690F" w:rsidRDefault="00C8690F" w:rsidP="00C8690F">
                          <w:pPr>
                            <w:spacing w:after="0"/>
                            <w:rPr>
                              <w:rFonts w:ascii="Calibri" w:eastAsia="Calibri" w:hAnsi="Calibri" w:cs="Calibri"/>
                              <w:noProof/>
                              <w:color w:val="000000"/>
                              <w:sz w:val="24"/>
                              <w:szCs w:val="24"/>
                            </w:rPr>
                          </w:pPr>
                          <w:r w:rsidRPr="00C8690F">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inline>
          </w:drawing>
        </mc:Choice>
        <mc:Fallback>
          <w:pict>
            <v:shapetype w14:anchorId="707F36BA" id="_x0000_t202" coordsize="21600,21600" o:spt="202" path="m,l,21600r21600,l21600,xe">
              <v:stroke joinstyle="miter"/>
              <v:path gradientshapeok="t" o:connecttype="rect"/>
            </v:shapetype>
            <v:shape id="Text Box 3" o:spid="_x0000_s1027" type="#_x0000_t202" alt="[OFFICIAL] - Please treat this information as 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E2E1C6B" w14:textId="3A050306" w:rsidR="00C8690F" w:rsidRPr="00C8690F" w:rsidRDefault="00C8690F" w:rsidP="00C8690F">
                    <w:pPr>
                      <w:spacing w:after="0"/>
                      <w:rPr>
                        <w:rFonts w:ascii="Calibri" w:eastAsia="Calibri" w:hAnsi="Calibri" w:cs="Calibri"/>
                        <w:noProof/>
                        <w:color w:val="000000"/>
                        <w:sz w:val="24"/>
                        <w:szCs w:val="24"/>
                      </w:rPr>
                    </w:pPr>
                    <w:r w:rsidRPr="00C8690F">
                      <w:rPr>
                        <w:rFonts w:ascii="Calibri" w:eastAsia="Calibri" w:hAnsi="Calibri" w:cs="Calibri"/>
                        <w:noProof/>
                        <w:color w:val="000000"/>
                        <w:sz w:val="24"/>
                        <w:szCs w:val="24"/>
                      </w:rPr>
                      <w:t>[OFFICIAL] - Please treat this information as 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2789" w14:textId="62769B75" w:rsidR="00C8690F" w:rsidRDefault="00C8690F">
    <w:pPr>
      <w:pStyle w:val="Footer"/>
    </w:pPr>
    <w:r>
      <w:rPr>
        <w:noProof/>
      </w:rPr>
      <mc:AlternateContent>
        <mc:Choice Requires="wps">
          <w:drawing>
            <wp:inline distT="0" distB="0" distL="0" distR="0" wp14:anchorId="7B36D18F" wp14:editId="2E48E788">
              <wp:extent cx="443865" cy="443865"/>
              <wp:effectExtent l="0" t="0" r="5080" b="0"/>
              <wp:docPr id="416936483" name="Text Box 1"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822982" w14:textId="727F4BAC" w:rsidR="00C8690F" w:rsidRPr="00C8690F" w:rsidRDefault="00C8690F" w:rsidP="00C8690F">
                          <w:pPr>
                            <w:spacing w:after="0"/>
                            <w:rPr>
                              <w:rFonts w:ascii="Calibri" w:eastAsia="Calibri" w:hAnsi="Calibri" w:cs="Calibri"/>
                              <w:noProof/>
                              <w:color w:val="000000"/>
                              <w:sz w:val="24"/>
                              <w:szCs w:val="24"/>
                            </w:rPr>
                          </w:pPr>
                          <w:r w:rsidRPr="00C8690F">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inline>
          </w:drawing>
        </mc:Choice>
        <mc:Fallback>
          <w:pict>
            <v:shapetype w14:anchorId="7B36D18F" id="_x0000_t202" coordsize="21600,21600" o:spt="202" path="m,l,21600r21600,l21600,xe">
              <v:stroke joinstyle="miter"/>
              <v:path gradientshapeok="t" o:connecttype="rect"/>
            </v:shapetype>
            <v:shape id="Text Box 1" o:spid="_x0000_s1028" type="#_x0000_t202" alt="[OFFICIAL] - Please treat this information as 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E822982" w14:textId="727F4BAC" w:rsidR="00C8690F" w:rsidRPr="00C8690F" w:rsidRDefault="00C8690F" w:rsidP="00C8690F">
                    <w:pPr>
                      <w:spacing w:after="0"/>
                      <w:rPr>
                        <w:rFonts w:ascii="Calibri" w:eastAsia="Calibri" w:hAnsi="Calibri" w:cs="Calibri"/>
                        <w:noProof/>
                        <w:color w:val="000000"/>
                        <w:sz w:val="24"/>
                        <w:szCs w:val="24"/>
                      </w:rPr>
                    </w:pPr>
                    <w:r w:rsidRPr="00C8690F">
                      <w:rPr>
                        <w:rFonts w:ascii="Calibri" w:eastAsia="Calibri" w:hAnsi="Calibri" w:cs="Calibri"/>
                        <w:noProof/>
                        <w:color w:val="000000"/>
                        <w:sz w:val="24"/>
                        <w:szCs w:val="24"/>
                      </w:rPr>
                      <w:t>[OFFICIAL] - Please treat this information as 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7F302" w14:textId="77777777" w:rsidR="00C8690F" w:rsidRDefault="00C8690F" w:rsidP="00C8690F">
      <w:pPr>
        <w:spacing w:after="0" w:line="240" w:lineRule="auto"/>
      </w:pPr>
      <w:r>
        <w:separator/>
      </w:r>
    </w:p>
  </w:footnote>
  <w:footnote w:type="continuationSeparator" w:id="0">
    <w:p w14:paraId="7648D373" w14:textId="77777777" w:rsidR="00C8690F" w:rsidRDefault="00C8690F" w:rsidP="00C86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973A8"/>
    <w:multiLevelType w:val="hybridMultilevel"/>
    <w:tmpl w:val="6A04A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7CB45A7"/>
    <w:multiLevelType w:val="hybridMultilevel"/>
    <w:tmpl w:val="AE02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6086706">
    <w:abstractNumId w:val="1"/>
  </w:num>
  <w:num w:numId="2" w16cid:durableId="138163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90F"/>
    <w:rsid w:val="0005553E"/>
    <w:rsid w:val="00090654"/>
    <w:rsid w:val="004A2E27"/>
    <w:rsid w:val="004F279B"/>
    <w:rsid w:val="008C3096"/>
    <w:rsid w:val="00AD14CB"/>
    <w:rsid w:val="00B065DF"/>
    <w:rsid w:val="00BE6841"/>
    <w:rsid w:val="00C86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32AE"/>
  <w15:chartTrackingRefBased/>
  <w15:docId w15:val="{11B8C1F9-8C8C-4171-A0C2-B98182A7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9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C8690F"/>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C869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C8690F"/>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
    <w:name w:val="Table Grid Light3"/>
    <w:basedOn w:val="TableNormal"/>
    <w:next w:val="TableGridLight"/>
    <w:uiPriority w:val="40"/>
    <w:rsid w:val="00C8690F"/>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C869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90F"/>
  </w:style>
  <w:style w:type="paragraph" w:styleId="ListParagraph">
    <w:name w:val="List Paragraph"/>
    <w:basedOn w:val="Normal"/>
    <w:uiPriority w:val="34"/>
    <w:qFormat/>
    <w:rsid w:val="00090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21</Pages>
  <Words>3483</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Fiona</dc:creator>
  <cp:keywords/>
  <dc:description/>
  <cp:lastModifiedBy>Hamilton, Fiona</cp:lastModifiedBy>
  <cp:revision>5</cp:revision>
  <dcterms:created xsi:type="dcterms:W3CDTF">2023-08-18T13:48:00Z</dcterms:created>
  <dcterms:modified xsi:type="dcterms:W3CDTF">2023-10-06T10:18:00Z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18d9f223,115ae082,17c70f91</vt:lpwstr>
  </property>
  <property fmtid="{D5CDD505-2E9C-101B-9397-08002B2CF9AE}" pid="3" name="ClassificationContentMarkingFooterFontProps">
    <vt:lpwstr>#000000,12,Calibri</vt:lpwstr>
  </property>
  <property fmtid="{D5CDD505-2E9C-101B-9397-08002B2CF9AE}" pid="4" name="ClassificationContentMarkingFooterText">
    <vt:lpwstr>[OFFICIAL] - Please treat this information as Official</vt:lpwstr>
  </property>
  <property fmtid="{D5CDD505-2E9C-101B-9397-08002B2CF9AE}" pid="5" name="MSIP_Label_b40b5f3c-9b1b-4f7d-9339-6974d1767da9_Enabled">
    <vt:lpwstr>true</vt:lpwstr>
  </property>
  <property fmtid="{D5CDD505-2E9C-101B-9397-08002B2CF9AE}" pid="6" name="MSIP_Label_b40b5f3c-9b1b-4f7d-9339-6974d1767da9_SetDate">
    <vt:lpwstr>2023-08-18T13:55:49Z</vt:lpwstr>
  </property>
  <property fmtid="{D5CDD505-2E9C-101B-9397-08002B2CF9AE}" pid="7" name="MSIP_Label_b40b5f3c-9b1b-4f7d-9339-6974d1767da9_Method">
    <vt:lpwstr>Standard</vt:lpwstr>
  </property>
  <property fmtid="{D5CDD505-2E9C-101B-9397-08002B2CF9AE}" pid="8" name="MSIP_Label_b40b5f3c-9b1b-4f7d-9339-6974d1767da9_Name">
    <vt:lpwstr>Official</vt:lpwstr>
  </property>
  <property fmtid="{D5CDD505-2E9C-101B-9397-08002B2CF9AE}" pid="9" name="MSIP_Label_b40b5f3c-9b1b-4f7d-9339-6974d1767da9_SiteId">
    <vt:lpwstr>2c282a6f-a0fc-4596-9ccc-2378f1b4cf1e</vt:lpwstr>
  </property>
  <property fmtid="{D5CDD505-2E9C-101B-9397-08002B2CF9AE}" pid="10" name="MSIP_Label_b40b5f3c-9b1b-4f7d-9339-6974d1767da9_ActionId">
    <vt:lpwstr>72b4db18-ca8f-4506-bdae-6debbfbbc56e</vt:lpwstr>
  </property>
  <property fmtid="{D5CDD505-2E9C-101B-9397-08002B2CF9AE}" pid="11" name="MSIP_Label_b40b5f3c-9b1b-4f7d-9339-6974d1767da9_ContentBits">
    <vt:lpwstr>2</vt:lpwstr>
  </property>
</Properties>
</file>